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E56B7" w14:textId="77777777" w:rsidR="00063F35" w:rsidRPr="00F854D9" w:rsidRDefault="00063F35" w:rsidP="00CF0EFE">
      <w:pPr>
        <w:spacing w:after="0" w:line="360" w:lineRule="auto"/>
        <w:jc w:val="both"/>
        <w:rPr>
          <w:rFonts w:ascii="Cambria" w:hAnsi="Cambria" w:cs="Times New Roman"/>
          <w:b/>
          <w:bCs/>
          <w:sz w:val="48"/>
          <w:szCs w:val="48"/>
          <w:lang w:val="en-GB"/>
        </w:rPr>
      </w:pPr>
    </w:p>
    <w:p w14:paraId="0EFA3891" w14:textId="77777777" w:rsidR="00063F35" w:rsidRPr="00F854D9" w:rsidRDefault="00063F35" w:rsidP="00CF0EFE">
      <w:pPr>
        <w:spacing w:after="0" w:line="360" w:lineRule="auto"/>
        <w:jc w:val="both"/>
        <w:rPr>
          <w:rFonts w:ascii="Cambria" w:hAnsi="Cambria" w:cs="Times New Roman"/>
          <w:b/>
          <w:bCs/>
          <w:sz w:val="48"/>
          <w:szCs w:val="48"/>
          <w:lang w:val="en-GB"/>
        </w:rPr>
      </w:pPr>
    </w:p>
    <w:p w14:paraId="354337DE" w14:textId="77777777" w:rsidR="00063F35" w:rsidRPr="00F854D9" w:rsidRDefault="00063F35" w:rsidP="00CF0EFE">
      <w:pPr>
        <w:spacing w:after="0" w:line="360" w:lineRule="auto"/>
        <w:jc w:val="both"/>
        <w:rPr>
          <w:rFonts w:ascii="Cambria" w:hAnsi="Cambria" w:cs="Times New Roman"/>
          <w:b/>
          <w:bCs/>
          <w:sz w:val="48"/>
          <w:szCs w:val="48"/>
          <w:lang w:val="en-GB"/>
        </w:rPr>
      </w:pPr>
    </w:p>
    <w:p w14:paraId="564F181B" w14:textId="335CB2EE" w:rsidR="00063F35" w:rsidRPr="00F854D9" w:rsidRDefault="00F70D9D" w:rsidP="00CF0EFE">
      <w:pPr>
        <w:spacing w:after="0" w:line="360" w:lineRule="auto"/>
        <w:jc w:val="both"/>
        <w:rPr>
          <w:rFonts w:ascii="Cambria" w:hAnsi="Cambria" w:cs="Times New Roman"/>
          <w:b/>
          <w:bCs/>
          <w:sz w:val="56"/>
          <w:szCs w:val="56"/>
          <w:lang w:val="en-GB"/>
        </w:rPr>
      </w:pPr>
      <w:r w:rsidRPr="00F854D9">
        <w:rPr>
          <w:rFonts w:ascii="Cambria" w:hAnsi="Cambria" w:cs="Times New Roman"/>
          <w:b/>
          <w:bCs/>
          <w:sz w:val="56"/>
          <w:szCs w:val="56"/>
          <w:lang w:val="en-GB"/>
        </w:rPr>
        <w:t xml:space="preserve">The Body as Project: </w:t>
      </w:r>
    </w:p>
    <w:p w14:paraId="121F0779" w14:textId="266BB701" w:rsidR="00F70D9D" w:rsidRPr="00F854D9" w:rsidRDefault="00F70D9D" w:rsidP="003C3D74">
      <w:pPr>
        <w:spacing w:after="0" w:line="360" w:lineRule="auto"/>
        <w:rPr>
          <w:rFonts w:ascii="Cambria" w:hAnsi="Cambria" w:cs="Times New Roman"/>
          <w:sz w:val="40"/>
          <w:szCs w:val="40"/>
          <w:lang w:val="en-GB"/>
        </w:rPr>
      </w:pPr>
      <w:r w:rsidRPr="00F854D9">
        <w:rPr>
          <w:rFonts w:ascii="Cambria" w:hAnsi="Cambria" w:cs="Times New Roman"/>
          <w:b/>
          <w:bCs/>
          <w:sz w:val="40"/>
          <w:szCs w:val="40"/>
          <w:lang w:val="en-GB"/>
        </w:rPr>
        <w:t>Staging, Modification, and Identity in Contemporary Culture</w:t>
      </w:r>
    </w:p>
    <w:p w14:paraId="6453D58C" w14:textId="77777777" w:rsidR="00F70D9D" w:rsidRPr="00F854D9" w:rsidRDefault="00F70D9D" w:rsidP="00CF0EFE">
      <w:pPr>
        <w:spacing w:after="0" w:line="360" w:lineRule="auto"/>
        <w:jc w:val="both"/>
        <w:rPr>
          <w:rFonts w:ascii="Cambria" w:hAnsi="Cambria" w:cs="Times New Roman"/>
          <w:lang w:val="en-GB"/>
        </w:rPr>
      </w:pPr>
    </w:p>
    <w:p w14:paraId="1E4BC159" w14:textId="77777777" w:rsidR="00A375F8" w:rsidRPr="00F854D9" w:rsidRDefault="00A375F8" w:rsidP="00CF0EFE">
      <w:pPr>
        <w:spacing w:after="0" w:line="360" w:lineRule="auto"/>
        <w:jc w:val="both"/>
        <w:rPr>
          <w:rFonts w:ascii="Cambria" w:hAnsi="Cambria" w:cs="Times New Roman"/>
          <w:lang w:val="en-GB"/>
        </w:rPr>
      </w:pPr>
    </w:p>
    <w:p w14:paraId="5B6E388B" w14:textId="77777777" w:rsidR="00063F35" w:rsidRPr="00F854D9" w:rsidRDefault="00063F35" w:rsidP="00CF0EFE">
      <w:pPr>
        <w:spacing w:after="0" w:line="360" w:lineRule="auto"/>
        <w:jc w:val="both"/>
        <w:rPr>
          <w:rFonts w:ascii="Cambria" w:hAnsi="Cambria" w:cs="Times New Roman"/>
          <w:lang w:val="en-GB"/>
        </w:rPr>
      </w:pPr>
    </w:p>
    <w:p w14:paraId="6700636E" w14:textId="77777777" w:rsidR="00063F35" w:rsidRPr="00F854D9" w:rsidRDefault="00063F35" w:rsidP="00CF0EFE">
      <w:pPr>
        <w:spacing w:after="0" w:line="360" w:lineRule="auto"/>
        <w:jc w:val="both"/>
        <w:rPr>
          <w:rFonts w:ascii="Cambria" w:hAnsi="Cambria" w:cs="Times New Roman"/>
          <w:lang w:val="en-GB"/>
        </w:rPr>
      </w:pPr>
    </w:p>
    <w:p w14:paraId="573D4A78" w14:textId="77777777" w:rsidR="00063F35" w:rsidRPr="00F854D9" w:rsidRDefault="00063F35" w:rsidP="00CF0EFE">
      <w:pPr>
        <w:spacing w:after="0" w:line="360" w:lineRule="auto"/>
        <w:jc w:val="both"/>
        <w:rPr>
          <w:rFonts w:ascii="Cambria" w:hAnsi="Cambria" w:cs="Times New Roman"/>
          <w:lang w:val="en-GB"/>
        </w:rPr>
      </w:pPr>
    </w:p>
    <w:p w14:paraId="7DAFEEFE" w14:textId="77777777" w:rsidR="00063F35" w:rsidRPr="00F854D9" w:rsidRDefault="00063F35" w:rsidP="00CF0EFE">
      <w:pPr>
        <w:spacing w:after="0" w:line="360" w:lineRule="auto"/>
        <w:jc w:val="both"/>
        <w:rPr>
          <w:rFonts w:ascii="Cambria" w:hAnsi="Cambria" w:cs="Times New Roman"/>
          <w:lang w:val="en-GB"/>
        </w:rPr>
      </w:pPr>
    </w:p>
    <w:p w14:paraId="34D288D8" w14:textId="77777777" w:rsidR="00063F35" w:rsidRPr="00F854D9" w:rsidRDefault="00063F35" w:rsidP="00CF0EFE">
      <w:pPr>
        <w:spacing w:after="0" w:line="360" w:lineRule="auto"/>
        <w:jc w:val="both"/>
        <w:rPr>
          <w:rFonts w:ascii="Cambria" w:hAnsi="Cambria" w:cs="Times New Roman"/>
          <w:lang w:val="en-GB"/>
        </w:rPr>
      </w:pPr>
    </w:p>
    <w:p w14:paraId="0F79B4A9" w14:textId="77777777" w:rsidR="00063F35" w:rsidRPr="00F854D9" w:rsidRDefault="00063F35" w:rsidP="00CF0EFE">
      <w:pPr>
        <w:spacing w:after="0" w:line="360" w:lineRule="auto"/>
        <w:jc w:val="both"/>
        <w:rPr>
          <w:rFonts w:ascii="Cambria" w:hAnsi="Cambria" w:cs="Times New Roman"/>
          <w:lang w:val="en-GB"/>
        </w:rPr>
      </w:pPr>
    </w:p>
    <w:p w14:paraId="6A7151E1" w14:textId="77777777" w:rsidR="00063F35" w:rsidRPr="00F854D9" w:rsidRDefault="00063F35" w:rsidP="00CF0EFE">
      <w:pPr>
        <w:spacing w:after="0" w:line="360" w:lineRule="auto"/>
        <w:jc w:val="both"/>
        <w:rPr>
          <w:rFonts w:ascii="Cambria" w:hAnsi="Cambria" w:cs="Times New Roman"/>
          <w:lang w:val="en-GB"/>
        </w:rPr>
      </w:pPr>
    </w:p>
    <w:p w14:paraId="11618E08" w14:textId="77777777" w:rsidR="00063F35" w:rsidRPr="00F854D9" w:rsidRDefault="00063F35" w:rsidP="00CF0EFE">
      <w:pPr>
        <w:spacing w:after="0" w:line="360" w:lineRule="auto"/>
        <w:jc w:val="both"/>
        <w:rPr>
          <w:rFonts w:ascii="Cambria" w:hAnsi="Cambria" w:cs="Times New Roman"/>
          <w:lang w:val="en-GB"/>
        </w:rPr>
      </w:pPr>
    </w:p>
    <w:p w14:paraId="1FDC8932" w14:textId="77777777" w:rsidR="00063F35" w:rsidRPr="00F854D9" w:rsidRDefault="00063F35" w:rsidP="00CF0EFE">
      <w:pPr>
        <w:spacing w:after="0" w:line="360" w:lineRule="auto"/>
        <w:jc w:val="both"/>
        <w:rPr>
          <w:rFonts w:ascii="Cambria" w:hAnsi="Cambria" w:cs="Times New Roman"/>
          <w:lang w:val="en-GB"/>
        </w:rPr>
      </w:pPr>
    </w:p>
    <w:p w14:paraId="7D27A215" w14:textId="77777777" w:rsidR="00063F35" w:rsidRPr="00F854D9" w:rsidRDefault="00063F35" w:rsidP="00CF0EFE">
      <w:pPr>
        <w:spacing w:after="0" w:line="360" w:lineRule="auto"/>
        <w:jc w:val="both"/>
        <w:rPr>
          <w:rFonts w:ascii="Cambria" w:hAnsi="Cambria" w:cs="Times New Roman"/>
          <w:lang w:val="en-GB"/>
        </w:rPr>
      </w:pPr>
    </w:p>
    <w:p w14:paraId="3A5FFEC7" w14:textId="77777777" w:rsidR="00063F35" w:rsidRPr="00F854D9" w:rsidRDefault="00063F35" w:rsidP="00CF0EFE">
      <w:pPr>
        <w:spacing w:after="0" w:line="360" w:lineRule="auto"/>
        <w:jc w:val="both"/>
        <w:rPr>
          <w:rFonts w:ascii="Cambria" w:hAnsi="Cambria" w:cs="Times New Roman"/>
          <w:lang w:val="en-GB"/>
        </w:rPr>
      </w:pPr>
    </w:p>
    <w:p w14:paraId="3CE75B29" w14:textId="77777777" w:rsidR="00063F35" w:rsidRPr="00F854D9" w:rsidRDefault="00063F35" w:rsidP="00CF0EFE">
      <w:pPr>
        <w:spacing w:after="0" w:line="360" w:lineRule="auto"/>
        <w:jc w:val="both"/>
        <w:rPr>
          <w:rFonts w:ascii="Cambria" w:hAnsi="Cambria" w:cs="Times New Roman"/>
          <w:lang w:val="en-GB"/>
        </w:rPr>
      </w:pPr>
    </w:p>
    <w:p w14:paraId="448DBA04" w14:textId="77777777" w:rsidR="00063F35" w:rsidRPr="00F854D9" w:rsidRDefault="00063F35" w:rsidP="00CF0EFE">
      <w:pPr>
        <w:spacing w:after="0" w:line="360" w:lineRule="auto"/>
        <w:jc w:val="both"/>
        <w:rPr>
          <w:rFonts w:ascii="Cambria" w:hAnsi="Cambria" w:cs="Times New Roman"/>
          <w:lang w:val="en-GB"/>
        </w:rPr>
      </w:pPr>
    </w:p>
    <w:p w14:paraId="2A387953" w14:textId="77777777" w:rsidR="00063F35" w:rsidRPr="00F854D9" w:rsidRDefault="00063F35" w:rsidP="00CF0EFE">
      <w:pPr>
        <w:spacing w:after="0" w:line="360" w:lineRule="auto"/>
        <w:jc w:val="both"/>
        <w:rPr>
          <w:rFonts w:ascii="Cambria" w:hAnsi="Cambria" w:cs="Times New Roman"/>
          <w:lang w:val="en-GB"/>
        </w:rPr>
      </w:pPr>
    </w:p>
    <w:p w14:paraId="5012E868" w14:textId="77777777" w:rsidR="00063F35" w:rsidRPr="00F854D9" w:rsidRDefault="00063F35" w:rsidP="00CF0EFE">
      <w:pPr>
        <w:spacing w:after="0" w:line="360" w:lineRule="auto"/>
        <w:jc w:val="both"/>
        <w:rPr>
          <w:rFonts w:ascii="Cambria" w:hAnsi="Cambria" w:cs="Times New Roman"/>
          <w:lang w:val="en-GB"/>
        </w:rPr>
      </w:pPr>
    </w:p>
    <w:p w14:paraId="18CB43AB" w14:textId="77777777" w:rsidR="00063F35" w:rsidRPr="00F854D9" w:rsidRDefault="00063F35" w:rsidP="00CF0EFE">
      <w:pPr>
        <w:spacing w:after="0" w:line="360" w:lineRule="auto"/>
        <w:jc w:val="both"/>
        <w:rPr>
          <w:rFonts w:ascii="Cambria" w:hAnsi="Cambria" w:cs="Times New Roman"/>
          <w:lang w:val="en-GB"/>
        </w:rPr>
      </w:pPr>
    </w:p>
    <w:p w14:paraId="05FBC8A6" w14:textId="77777777" w:rsidR="00063F35" w:rsidRPr="00F854D9" w:rsidRDefault="00063F35" w:rsidP="00CF0EFE">
      <w:pPr>
        <w:spacing w:after="0" w:line="360" w:lineRule="auto"/>
        <w:jc w:val="both"/>
        <w:rPr>
          <w:rFonts w:ascii="Cambria" w:hAnsi="Cambria" w:cs="Times New Roman"/>
          <w:lang w:val="en-GB"/>
        </w:rPr>
      </w:pPr>
    </w:p>
    <w:p w14:paraId="4D8A8405" w14:textId="77777777" w:rsidR="00063F35" w:rsidRPr="00F854D9" w:rsidRDefault="00063F35" w:rsidP="00CF0EFE">
      <w:pPr>
        <w:spacing w:after="0" w:line="360" w:lineRule="auto"/>
        <w:jc w:val="both"/>
        <w:rPr>
          <w:rFonts w:ascii="Cambria" w:hAnsi="Cambria" w:cs="Times New Roman"/>
          <w:lang w:val="en-GB"/>
        </w:rPr>
      </w:pPr>
    </w:p>
    <w:p w14:paraId="18778FE0" w14:textId="77777777" w:rsidR="00063F35" w:rsidRPr="00F854D9" w:rsidRDefault="00063F35" w:rsidP="00CF0EFE">
      <w:pPr>
        <w:spacing w:after="0" w:line="360" w:lineRule="auto"/>
        <w:jc w:val="both"/>
        <w:rPr>
          <w:rFonts w:ascii="Cambria" w:hAnsi="Cambria" w:cs="Times New Roman"/>
          <w:lang w:val="en-GB"/>
        </w:rPr>
      </w:pPr>
    </w:p>
    <w:p w14:paraId="2A53A5FA" w14:textId="77777777" w:rsidR="003C49C0" w:rsidRPr="00F854D9" w:rsidRDefault="003C49C0" w:rsidP="00CF0EFE">
      <w:pPr>
        <w:spacing w:after="0" w:line="360" w:lineRule="auto"/>
        <w:jc w:val="both"/>
        <w:rPr>
          <w:rFonts w:ascii="Cambria" w:hAnsi="Cambria" w:cs="Times New Roman"/>
          <w:lang w:val="en-GB"/>
        </w:rPr>
      </w:pPr>
    </w:p>
    <w:p w14:paraId="0680DEFC" w14:textId="34E19A51" w:rsidR="003C49C0" w:rsidRPr="00F854D9" w:rsidRDefault="003C49C0" w:rsidP="00F854D9">
      <w:pPr>
        <w:pStyle w:val="berschrift1"/>
        <w:rPr>
          <w:rFonts w:ascii="Cambria" w:hAnsi="Cambria"/>
          <w:lang w:val="en-GB"/>
        </w:rPr>
      </w:pPr>
      <w:r w:rsidRPr="00F854D9">
        <w:rPr>
          <w:rFonts w:ascii="Cambria" w:hAnsi="Cambria"/>
          <w:lang w:val="en-GB"/>
        </w:rPr>
        <w:lastRenderedPageBreak/>
        <w:t>Table of Content</w:t>
      </w:r>
      <w:r w:rsidR="00F854D9" w:rsidRPr="00F854D9">
        <w:rPr>
          <w:rFonts w:ascii="Cambria" w:hAnsi="Cambria"/>
          <w:lang w:val="en-GB"/>
        </w:rPr>
        <w:t>s</w:t>
      </w:r>
    </w:p>
    <w:p w14:paraId="2F349235" w14:textId="77777777" w:rsidR="003C49C0" w:rsidRPr="00F854D9" w:rsidRDefault="003C49C0" w:rsidP="00F854D9">
      <w:pPr>
        <w:spacing w:after="0" w:line="360" w:lineRule="auto"/>
        <w:jc w:val="both"/>
        <w:rPr>
          <w:rFonts w:ascii="Cambria" w:hAnsi="Cambria" w:cs="Times New Roman"/>
          <w:lang w:val="en-GB"/>
        </w:rPr>
      </w:pPr>
    </w:p>
    <w:p w14:paraId="022A5E63" w14:textId="77777777" w:rsidR="00F854D9" w:rsidRPr="00F854D9" w:rsidRDefault="00F854D9" w:rsidP="00F854D9">
      <w:pPr>
        <w:spacing w:after="0" w:line="360" w:lineRule="auto"/>
        <w:jc w:val="both"/>
        <w:rPr>
          <w:rFonts w:ascii="Cambria" w:hAnsi="Cambria" w:cs="Times New Roman"/>
          <w:lang w:val="en-GB"/>
        </w:rPr>
      </w:pPr>
    </w:p>
    <w:p w14:paraId="52419463" w14:textId="2E84DC3D"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Introduction</w:t>
      </w:r>
    </w:p>
    <w:p w14:paraId="1846A411" w14:textId="277D009C" w:rsidR="003C49C0" w:rsidRPr="00F854D9" w:rsidRDefault="003C49C0" w:rsidP="00F854D9">
      <w:pPr>
        <w:pStyle w:val="Listenabsatz"/>
        <w:numPr>
          <w:ilvl w:val="0"/>
          <w:numId w:val="10"/>
        </w:numPr>
        <w:spacing w:after="0" w:line="480" w:lineRule="auto"/>
        <w:ind w:left="714" w:hanging="357"/>
        <w:rPr>
          <w:rFonts w:ascii="Cambria" w:hAnsi="Cambria" w:cs="Times New Roman"/>
        </w:rPr>
      </w:pPr>
      <w:r w:rsidRPr="00F854D9">
        <w:rPr>
          <w:rFonts w:ascii="Cambria" w:hAnsi="Cambria" w:cs="Times New Roman"/>
        </w:rPr>
        <w:t>Das Selbst modellieren. Inszenierte Menschenfotografie und Identität</w:t>
      </w:r>
    </w:p>
    <w:p w14:paraId="59690EED" w14:textId="1D11A11A"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Identity Without Similarity: The Relation Between the Individual and Her Picture</w:t>
      </w:r>
    </w:p>
    <w:p w14:paraId="5CFA4AB7" w14:textId="5ED1CC66"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Staged authenticity. How the “real” is created in model photography</w:t>
      </w:r>
    </w:p>
    <w:p w14:paraId="2C35E3F3" w14:textId="048E5578"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Picturing hybrids – hybrid creatures in staged photography</w:t>
      </w:r>
    </w:p>
    <w:p w14:paraId="15AE1FDA" w14:textId="186DD42E"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Drowning self. Staging the charm of the strange, the power of the different, the beauty of death</w:t>
      </w:r>
    </w:p>
    <w:p w14:paraId="48A738F0" w14:textId="43C4F74C"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The lady with horns</w:t>
      </w:r>
    </w:p>
    <w:p w14:paraId="4EAD93EF" w14:textId="1E70265B" w:rsidR="003C49C0" w:rsidRPr="00F854D9" w:rsidRDefault="003C49C0"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i/>
          <w:iCs/>
          <w:lang w:val="en-GB"/>
        </w:rPr>
        <w:t>A</w:t>
      </w:r>
      <w:r w:rsidRPr="00F854D9">
        <w:rPr>
          <w:rFonts w:ascii="Cambria" w:hAnsi="Cambria" w:cs="Times New Roman"/>
          <w:lang w:val="en-GB"/>
        </w:rPr>
        <w:t xml:space="preserve"> Staging the other. Orientalism in contemporary media practice / 7 </w:t>
      </w:r>
      <w:r w:rsidRPr="00F854D9">
        <w:rPr>
          <w:rFonts w:ascii="Cambria" w:hAnsi="Cambria" w:cs="Times New Roman"/>
          <w:i/>
          <w:iCs/>
          <w:lang w:val="en-GB"/>
        </w:rPr>
        <w:t>B</w:t>
      </w:r>
      <w:r w:rsidRPr="00F854D9">
        <w:rPr>
          <w:rFonts w:ascii="Cambria" w:hAnsi="Cambria" w:cs="Times New Roman"/>
          <w:lang w:val="en-GB"/>
        </w:rPr>
        <w:t xml:space="preserve"> Oriental for a day. Staging oneself as an exotic subject</w:t>
      </w:r>
    </w:p>
    <w:p w14:paraId="6C8A8FB9" w14:textId="666AFC1C" w:rsidR="003C49C0"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Ugly on the internet. From #authenticity to #selflove</w:t>
      </w:r>
    </w:p>
    <w:p w14:paraId="641DA539" w14:textId="6E8AF4CB"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I’m bad: The fascination of embodying the evil in a virtual world</w:t>
      </w:r>
    </w:p>
    <w:p w14:paraId="5576471B" w14:textId="1AB14656"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Body art. Living in and leaving the body behind</w:t>
      </w:r>
    </w:p>
    <w:p w14:paraId="535E8CEF" w14:textId="6476178F"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Gaining and losing control: tattoos and interpretive sovereignty</w:t>
      </w:r>
    </w:p>
    <w:p w14:paraId="49CCE3A9" w14:textId="4D4A628E"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 xml:space="preserve">Creativity between nihilism and the search for meaning: </w:t>
      </w:r>
      <w:r w:rsidRPr="00F854D9">
        <w:rPr>
          <w:rFonts w:ascii="Cambria" w:hAnsi="Cambria" w:cs="Times New Roman"/>
          <w:i/>
          <w:iCs/>
          <w:lang w:val="en-GB"/>
        </w:rPr>
        <w:t>Zeitgeist</w:t>
      </w:r>
      <w:r w:rsidRPr="00F854D9">
        <w:rPr>
          <w:rFonts w:ascii="Cambria" w:hAnsi="Cambria" w:cs="Times New Roman"/>
          <w:lang w:val="en-GB"/>
        </w:rPr>
        <w:t xml:space="preserve"> and creative innovation in body art</w:t>
      </w:r>
    </w:p>
    <w:p w14:paraId="42B0ADA9" w14:textId="5BFE9410"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i/>
          <w:iCs/>
          <w:lang w:val="en-GB"/>
        </w:rPr>
        <w:t>A</w:t>
      </w:r>
      <w:r w:rsidRPr="00F854D9">
        <w:rPr>
          <w:rFonts w:ascii="Cambria" w:hAnsi="Cambria" w:cs="Times New Roman"/>
          <w:lang w:val="en-GB"/>
        </w:rPr>
        <w:t xml:space="preserve"> The body, the spirit and the other: Yantras as embodied cultural integration / 13 </w:t>
      </w:r>
      <w:r w:rsidRPr="00F854D9">
        <w:rPr>
          <w:rFonts w:ascii="Cambria" w:hAnsi="Cambria" w:cs="Times New Roman"/>
          <w:i/>
          <w:iCs/>
          <w:lang w:val="en-GB"/>
        </w:rPr>
        <w:t xml:space="preserve">B </w:t>
      </w:r>
      <w:r w:rsidRPr="00F854D9">
        <w:rPr>
          <w:rFonts w:ascii="Cambria" w:hAnsi="Cambria" w:cs="Times New Roman"/>
          <w:lang w:val="en-GB"/>
        </w:rPr>
        <w:t>Sak Yant as cross-cultural practice</w:t>
      </w:r>
    </w:p>
    <w:p w14:paraId="507A2972" w14:textId="4EE0788B"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A non-linear style. Contradictions surrounding dreadlocks</w:t>
      </w:r>
    </w:p>
    <w:p w14:paraId="25423FF1" w14:textId="637AD1DB" w:rsidR="00F854D9" w:rsidRPr="00F854D9" w:rsidRDefault="00F854D9" w:rsidP="00F854D9">
      <w:pPr>
        <w:pStyle w:val="Listenabsatz"/>
        <w:numPr>
          <w:ilvl w:val="0"/>
          <w:numId w:val="10"/>
        </w:numPr>
        <w:spacing w:after="0" w:line="480" w:lineRule="auto"/>
        <w:ind w:left="714" w:hanging="357"/>
        <w:jc w:val="both"/>
        <w:rPr>
          <w:rFonts w:ascii="Cambria" w:hAnsi="Cambria" w:cs="Times New Roman"/>
          <w:lang w:val="en-GB"/>
        </w:rPr>
      </w:pPr>
      <w:r w:rsidRPr="00F854D9">
        <w:rPr>
          <w:rFonts w:ascii="Cambria" w:hAnsi="Cambria" w:cs="Times New Roman"/>
          <w:lang w:val="en-GB"/>
        </w:rPr>
        <w:t>Outlook</w:t>
      </w:r>
    </w:p>
    <w:p w14:paraId="58BCFC66" w14:textId="77777777" w:rsidR="003C49C0" w:rsidRPr="00F854D9" w:rsidRDefault="003C49C0" w:rsidP="00CF0EFE">
      <w:pPr>
        <w:spacing w:after="0" w:line="360" w:lineRule="auto"/>
        <w:jc w:val="both"/>
        <w:rPr>
          <w:rFonts w:ascii="Cambria" w:hAnsi="Cambria" w:cs="Times New Roman"/>
          <w:lang w:val="en-GB"/>
        </w:rPr>
      </w:pPr>
    </w:p>
    <w:p w14:paraId="5720C187" w14:textId="77777777" w:rsidR="003C49C0" w:rsidRPr="00F854D9" w:rsidRDefault="003C49C0" w:rsidP="00CF0EFE">
      <w:pPr>
        <w:spacing w:after="0" w:line="360" w:lineRule="auto"/>
        <w:jc w:val="both"/>
        <w:rPr>
          <w:rFonts w:ascii="Cambria" w:hAnsi="Cambria" w:cs="Times New Roman"/>
          <w:lang w:val="en-GB"/>
        </w:rPr>
      </w:pPr>
    </w:p>
    <w:p w14:paraId="7670907C" w14:textId="77777777" w:rsidR="003C49C0" w:rsidRPr="00F854D9" w:rsidRDefault="003C49C0" w:rsidP="00CF0EFE">
      <w:pPr>
        <w:spacing w:after="0" w:line="360" w:lineRule="auto"/>
        <w:jc w:val="both"/>
        <w:rPr>
          <w:rFonts w:ascii="Cambria" w:hAnsi="Cambria" w:cs="Times New Roman"/>
          <w:lang w:val="en-GB"/>
        </w:rPr>
      </w:pPr>
    </w:p>
    <w:p w14:paraId="74DCE64B" w14:textId="77777777" w:rsidR="003C49C0" w:rsidRPr="00F854D9" w:rsidRDefault="003C49C0" w:rsidP="00CF0EFE">
      <w:pPr>
        <w:spacing w:after="0" w:line="360" w:lineRule="auto"/>
        <w:jc w:val="both"/>
        <w:rPr>
          <w:rFonts w:ascii="Cambria" w:hAnsi="Cambria" w:cs="Times New Roman"/>
          <w:lang w:val="en-GB"/>
        </w:rPr>
      </w:pPr>
    </w:p>
    <w:p w14:paraId="2D1F8847" w14:textId="77777777" w:rsidR="003C49C0" w:rsidRPr="00F854D9" w:rsidRDefault="003C49C0" w:rsidP="00CF0EFE">
      <w:pPr>
        <w:spacing w:after="0" w:line="360" w:lineRule="auto"/>
        <w:jc w:val="both"/>
        <w:rPr>
          <w:rFonts w:ascii="Cambria" w:hAnsi="Cambria" w:cs="Times New Roman"/>
          <w:lang w:val="en-GB"/>
        </w:rPr>
      </w:pPr>
    </w:p>
    <w:p w14:paraId="1AFEA446" w14:textId="20D796BA" w:rsidR="003C49C0" w:rsidRDefault="003C49C0" w:rsidP="003C49C0">
      <w:pPr>
        <w:pStyle w:val="berschrift1"/>
        <w:rPr>
          <w:rFonts w:ascii="Cambria" w:hAnsi="Cambria"/>
          <w:lang w:val="en-GB"/>
        </w:rPr>
      </w:pPr>
      <w:r w:rsidRPr="00F854D9">
        <w:rPr>
          <w:rFonts w:ascii="Cambria" w:hAnsi="Cambria"/>
          <w:lang w:val="en-GB"/>
        </w:rPr>
        <w:t>0. Introduction</w:t>
      </w:r>
    </w:p>
    <w:p w14:paraId="2136C4C4" w14:textId="77777777" w:rsidR="00F854D9" w:rsidRDefault="00F854D9" w:rsidP="00F854D9">
      <w:pPr>
        <w:rPr>
          <w:lang w:val="en-GB"/>
        </w:rPr>
      </w:pPr>
    </w:p>
    <w:p w14:paraId="091C26AE" w14:textId="77777777" w:rsidR="00F854D9" w:rsidRPr="00F854D9" w:rsidRDefault="00F854D9" w:rsidP="00F854D9">
      <w:pPr>
        <w:rPr>
          <w:lang w:val="en-GB"/>
        </w:rPr>
      </w:pPr>
    </w:p>
    <w:p w14:paraId="0A8C3B3B" w14:textId="149D11DA" w:rsidR="00A375F8" w:rsidRDefault="003C49C0" w:rsidP="00F854D9">
      <w:pPr>
        <w:pStyle w:val="berschrift2"/>
        <w:rPr>
          <w:rFonts w:ascii="Cambria" w:hAnsi="Cambria"/>
        </w:rPr>
      </w:pPr>
      <w:proofErr w:type="spellStart"/>
      <w:r w:rsidRPr="00F854D9">
        <w:rPr>
          <w:rFonts w:ascii="Cambria" w:hAnsi="Cambria"/>
        </w:rPr>
        <w:t>Approaching</w:t>
      </w:r>
      <w:proofErr w:type="spellEnd"/>
      <w:r w:rsidRPr="00F854D9">
        <w:rPr>
          <w:rFonts w:ascii="Cambria" w:hAnsi="Cambria"/>
        </w:rPr>
        <w:t xml:space="preserve"> </w:t>
      </w:r>
      <w:proofErr w:type="spellStart"/>
      <w:r w:rsidRPr="00F854D9">
        <w:rPr>
          <w:rFonts w:ascii="Cambria" w:hAnsi="Cambria"/>
        </w:rPr>
        <w:t>the</w:t>
      </w:r>
      <w:proofErr w:type="spellEnd"/>
      <w:r w:rsidRPr="00F854D9">
        <w:rPr>
          <w:rFonts w:ascii="Cambria" w:hAnsi="Cambria"/>
        </w:rPr>
        <w:t xml:space="preserve"> Body</w:t>
      </w:r>
    </w:p>
    <w:p w14:paraId="0216BDA2" w14:textId="77777777" w:rsidR="00F854D9" w:rsidRPr="00F854D9" w:rsidRDefault="00F854D9" w:rsidP="00F854D9"/>
    <w:p w14:paraId="7F535350" w14:textId="31CBD4FC" w:rsidR="00522C9C" w:rsidRPr="00F854D9" w:rsidRDefault="00F70D9D"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body, its </w:t>
      </w:r>
      <w:r w:rsidR="00B26C9E">
        <w:rPr>
          <w:rFonts w:ascii="Cambria" w:hAnsi="Cambria" w:cs="Times New Roman"/>
          <w:lang w:val="en-GB"/>
        </w:rPr>
        <w:t xml:space="preserve">voluntary </w:t>
      </w:r>
      <w:r w:rsidR="00E54A58">
        <w:rPr>
          <w:rFonts w:ascii="Cambria" w:hAnsi="Cambria" w:cs="Times New Roman"/>
          <w:lang w:val="en-GB"/>
        </w:rPr>
        <w:t xml:space="preserve">photographic </w:t>
      </w:r>
      <w:r w:rsidRPr="00F854D9">
        <w:rPr>
          <w:rFonts w:ascii="Cambria" w:hAnsi="Cambria" w:cs="Times New Roman"/>
          <w:lang w:val="en-GB"/>
        </w:rPr>
        <w:t>staging</w:t>
      </w:r>
      <w:r w:rsidR="00B26C9E">
        <w:rPr>
          <w:rFonts w:ascii="Cambria" w:hAnsi="Cambria" w:cs="Times New Roman"/>
          <w:lang w:val="en-GB"/>
        </w:rPr>
        <w:t xml:space="preserve"> and</w:t>
      </w:r>
      <w:r w:rsidR="00E54A58">
        <w:rPr>
          <w:rFonts w:ascii="Cambria" w:hAnsi="Cambria" w:cs="Times New Roman"/>
          <w:lang w:val="en-GB"/>
        </w:rPr>
        <w:t xml:space="preserve"> physical </w:t>
      </w:r>
      <w:r w:rsidRPr="00F854D9">
        <w:rPr>
          <w:rFonts w:ascii="Cambria" w:hAnsi="Cambria" w:cs="Times New Roman"/>
          <w:lang w:val="en-GB"/>
        </w:rPr>
        <w:t xml:space="preserve">modification, </w:t>
      </w:r>
      <w:r w:rsidR="00B26C9E">
        <w:rPr>
          <w:rFonts w:ascii="Cambria" w:hAnsi="Cambria" w:cs="Times New Roman"/>
          <w:lang w:val="en-GB"/>
        </w:rPr>
        <w:t xml:space="preserve">its </w:t>
      </w:r>
      <w:r w:rsidRPr="00F854D9">
        <w:rPr>
          <w:rFonts w:ascii="Cambria" w:hAnsi="Cambria" w:cs="Times New Roman"/>
          <w:lang w:val="en-GB"/>
        </w:rPr>
        <w:t xml:space="preserve">transcendence, as well as its relation to social and personal identity work, </w:t>
      </w:r>
      <w:r w:rsidR="00B26C9E">
        <w:rPr>
          <w:rFonts w:ascii="Cambria" w:hAnsi="Cambria" w:cs="Times New Roman"/>
          <w:lang w:val="en-GB"/>
        </w:rPr>
        <w:t>are</w:t>
      </w:r>
      <w:r w:rsidRPr="00F854D9">
        <w:rPr>
          <w:rFonts w:ascii="Cambria" w:hAnsi="Cambria" w:cs="Times New Roman"/>
          <w:lang w:val="en-GB"/>
        </w:rPr>
        <w:t xml:space="preserve"> at the centre of this </w:t>
      </w:r>
      <w:r w:rsidR="008715B9" w:rsidRPr="00F854D9">
        <w:rPr>
          <w:rFonts w:ascii="Cambria" w:hAnsi="Cambria" w:cs="Times New Roman"/>
          <w:lang w:val="en-GB"/>
        </w:rPr>
        <w:t>compilation</w:t>
      </w:r>
      <w:r w:rsidRPr="00F854D9">
        <w:rPr>
          <w:rFonts w:ascii="Cambria" w:hAnsi="Cambria" w:cs="Times New Roman"/>
          <w:lang w:val="en-GB"/>
        </w:rPr>
        <w:t xml:space="preserve"> of articles. In postmodernity, the body “is suggested as personal possession” (Cereda 2013: 46). At the same time, “the body is no longer ‘given’ (meaning, traditionally, a gift of God); it is plastic, to be moulded and selected at need or whim” (Synnott 1992</w:t>
      </w:r>
      <w:r w:rsidR="00E54A58">
        <w:rPr>
          <w:rFonts w:ascii="Cambria" w:hAnsi="Cambria" w:cs="Times New Roman"/>
          <w:lang w:val="en-GB"/>
        </w:rPr>
        <w:t>a</w:t>
      </w:r>
      <w:r w:rsidRPr="00F854D9">
        <w:rPr>
          <w:rFonts w:ascii="Cambria" w:hAnsi="Cambria" w:cs="Times New Roman"/>
          <w:lang w:val="en-GB"/>
        </w:rPr>
        <w:t>: 101). For the postmodern subject, the body thus becomes both a</w:t>
      </w:r>
      <w:r w:rsidR="00784BE5" w:rsidRPr="00F854D9">
        <w:rPr>
          <w:rFonts w:ascii="Cambria" w:hAnsi="Cambria" w:cs="Times New Roman"/>
          <w:lang w:val="en-GB"/>
        </w:rPr>
        <w:t xml:space="preserve">n asset, a </w:t>
      </w:r>
      <w:r w:rsidRPr="00F854D9">
        <w:rPr>
          <w:rFonts w:ascii="Cambria" w:hAnsi="Cambria" w:cs="Times New Roman"/>
          <w:lang w:val="en-GB"/>
        </w:rPr>
        <w:t>task</w:t>
      </w:r>
      <w:r w:rsidR="00784BE5" w:rsidRPr="00F854D9">
        <w:rPr>
          <w:rFonts w:ascii="Cambria" w:hAnsi="Cambria" w:cs="Times New Roman"/>
          <w:lang w:val="en-GB"/>
        </w:rPr>
        <w:t>, a</w:t>
      </w:r>
      <w:r w:rsidRPr="00F854D9">
        <w:rPr>
          <w:rFonts w:ascii="Cambria" w:hAnsi="Cambria" w:cs="Times New Roman"/>
          <w:lang w:val="en-GB"/>
        </w:rPr>
        <w:t>nd an ongoing project</w:t>
      </w:r>
      <w:r w:rsidR="00F90422" w:rsidRPr="00F854D9">
        <w:rPr>
          <w:rFonts w:ascii="Cambria" w:hAnsi="Cambria" w:cs="Times New Roman"/>
          <w:lang w:val="en-GB"/>
        </w:rPr>
        <w:t xml:space="preserve">. </w:t>
      </w:r>
    </w:p>
    <w:p w14:paraId="07AA6C19" w14:textId="547A0649" w:rsidR="00E335CE" w:rsidRPr="00F854D9" w:rsidRDefault="00D34585" w:rsidP="00CF0EFE">
      <w:pPr>
        <w:spacing w:after="0" w:line="360" w:lineRule="auto"/>
        <w:jc w:val="both"/>
        <w:rPr>
          <w:rFonts w:ascii="Cambria" w:hAnsi="Cambria" w:cs="Times New Roman"/>
          <w:lang w:val="en-GB"/>
        </w:rPr>
      </w:pPr>
      <w:r w:rsidRPr="00D34585">
        <w:rPr>
          <w:rFonts w:ascii="Cambria" w:hAnsi="Cambria" w:cs="Times New Roman"/>
          <w:lang w:val="en-GB"/>
        </w:rPr>
        <w:t>In this work</w:t>
      </w:r>
      <w:r w:rsidR="008715B9" w:rsidRPr="00F854D9">
        <w:rPr>
          <w:rFonts w:ascii="Cambria" w:hAnsi="Cambria" w:cs="Times New Roman"/>
          <w:lang w:val="en-GB"/>
        </w:rPr>
        <w:t xml:space="preserve">, </w:t>
      </w:r>
      <w:r w:rsidRPr="00D34585">
        <w:rPr>
          <w:rFonts w:ascii="Cambria" w:hAnsi="Cambria" w:cs="Times New Roman"/>
          <w:lang w:val="en-GB"/>
        </w:rPr>
        <w:t>staging and modification</w:t>
      </w:r>
      <w:r w:rsidR="00E335CE" w:rsidRPr="00F854D9">
        <w:rPr>
          <w:rFonts w:ascii="Cambria" w:hAnsi="Cambria" w:cs="Times New Roman"/>
          <w:lang w:val="en-GB"/>
        </w:rPr>
        <w:t xml:space="preserve"> </w:t>
      </w:r>
      <w:r w:rsidR="008715B9" w:rsidRPr="00F854D9">
        <w:rPr>
          <w:rFonts w:ascii="Cambria" w:hAnsi="Cambria" w:cs="Times New Roman"/>
          <w:lang w:val="en-GB"/>
        </w:rPr>
        <w:t xml:space="preserve">will be understood </w:t>
      </w:r>
      <w:r w:rsidR="00E335CE" w:rsidRPr="00F854D9">
        <w:rPr>
          <w:rFonts w:ascii="Cambria" w:hAnsi="Cambria" w:cs="Times New Roman"/>
          <w:lang w:val="en-GB"/>
        </w:rPr>
        <w:t>as similar</w:t>
      </w:r>
      <w:r w:rsidR="00316C30" w:rsidRPr="00F854D9">
        <w:rPr>
          <w:rFonts w:ascii="Cambria" w:hAnsi="Cambria" w:cs="Times New Roman"/>
          <w:lang w:val="en-GB"/>
        </w:rPr>
        <w:t xml:space="preserve"> or </w:t>
      </w:r>
      <w:r w:rsidR="004B755C" w:rsidRPr="00F854D9">
        <w:rPr>
          <w:rFonts w:ascii="Cambria" w:hAnsi="Cambria" w:cs="Times New Roman"/>
          <w:lang w:val="en-GB"/>
        </w:rPr>
        <w:t xml:space="preserve">partly </w:t>
      </w:r>
      <w:r w:rsidR="00316C30" w:rsidRPr="00F854D9">
        <w:rPr>
          <w:rFonts w:ascii="Cambria" w:hAnsi="Cambria" w:cs="Times New Roman"/>
          <w:lang w:val="en-GB"/>
        </w:rPr>
        <w:t>overlapping concepts as they both are connected to purposeful changes of the appearance.</w:t>
      </w:r>
    </w:p>
    <w:p w14:paraId="3E2862AC" w14:textId="77777777" w:rsidR="007D600A" w:rsidRPr="00F854D9" w:rsidRDefault="007D600A" w:rsidP="00CF0EFE">
      <w:pPr>
        <w:spacing w:after="0" w:line="360" w:lineRule="auto"/>
        <w:jc w:val="both"/>
        <w:rPr>
          <w:rFonts w:ascii="Cambria" w:hAnsi="Cambria" w:cs="Times New Roman"/>
          <w:lang w:val="en-GB"/>
        </w:rPr>
      </w:pPr>
    </w:p>
    <w:p w14:paraId="47C779F4" w14:textId="55E05AB4" w:rsidR="00006737" w:rsidRPr="00F854D9" w:rsidRDefault="00006737" w:rsidP="003C49C0">
      <w:pPr>
        <w:pStyle w:val="berschrift3"/>
        <w:rPr>
          <w:rFonts w:ascii="Cambria" w:hAnsi="Cambria"/>
          <w:lang w:val="en-GB"/>
        </w:rPr>
      </w:pPr>
      <w:r w:rsidRPr="00F854D9">
        <w:rPr>
          <w:rFonts w:ascii="Cambria" w:hAnsi="Cambria"/>
          <w:lang w:val="en-GB"/>
        </w:rPr>
        <w:t>Staging</w:t>
      </w:r>
    </w:p>
    <w:p w14:paraId="1814C1EA" w14:textId="6359FB22" w:rsidR="005B2E0E" w:rsidRPr="00F854D9" w:rsidRDefault="00D43B76" w:rsidP="00CF0EFE">
      <w:pPr>
        <w:spacing w:after="0" w:line="360" w:lineRule="auto"/>
        <w:jc w:val="both"/>
        <w:rPr>
          <w:rFonts w:ascii="Cambria" w:hAnsi="Cambria" w:cs="Times New Roman"/>
          <w:lang w:val="en-GB"/>
        </w:rPr>
      </w:pPr>
      <w:r w:rsidRPr="00F854D9">
        <w:rPr>
          <w:rFonts w:ascii="Cambria" w:hAnsi="Cambria" w:cs="Times New Roman"/>
          <w:lang w:val="en-GB"/>
        </w:rPr>
        <w:t>Staging derives from the latin word “staticum</w:t>
      </w:r>
      <w:r w:rsidR="00E335CE" w:rsidRPr="00F854D9">
        <w:rPr>
          <w:rFonts w:ascii="Cambria" w:hAnsi="Cambria" w:cs="Times New Roman"/>
          <w:lang w:val="en-GB"/>
        </w:rPr>
        <w:t xml:space="preserve"> = </w:t>
      </w:r>
      <w:r w:rsidRPr="00F854D9">
        <w:rPr>
          <w:rFonts w:ascii="Cambria" w:hAnsi="Cambria" w:cs="Times New Roman"/>
          <w:lang w:val="en-GB"/>
        </w:rPr>
        <w:t>a standing place.</w:t>
      </w:r>
      <w:r w:rsidR="00E335CE" w:rsidRPr="00F854D9">
        <w:rPr>
          <w:rFonts w:ascii="Cambria" w:hAnsi="Cambria" w:cs="Times New Roman"/>
          <w:lang w:val="en-GB"/>
        </w:rPr>
        <w:t>”</w:t>
      </w:r>
      <w:r w:rsidRPr="00F854D9">
        <w:rPr>
          <w:rFonts w:ascii="Cambria" w:hAnsi="Cambria" w:cs="Times New Roman"/>
          <w:lang w:val="en-GB"/>
        </w:rPr>
        <w:t xml:space="preserve"> </w:t>
      </w:r>
      <w:r w:rsidR="00075921" w:rsidRPr="00F854D9">
        <w:rPr>
          <w:rFonts w:ascii="Cambria" w:hAnsi="Cambria" w:cs="Times New Roman"/>
          <w:lang w:val="en-GB"/>
        </w:rPr>
        <w:t xml:space="preserve"> The implicit sense of stasis corresponds closely to photographic staging. Although the body</w:t>
      </w:r>
      <w:r w:rsidR="00C710B5" w:rsidRPr="00F854D9">
        <w:rPr>
          <w:rFonts w:ascii="Cambria" w:hAnsi="Cambria" w:cs="Times New Roman"/>
          <w:lang w:val="en-GB"/>
        </w:rPr>
        <w:t xml:space="preserve">, changed or arranged for the presentation </w:t>
      </w:r>
      <w:r w:rsidR="00264DBA" w:rsidRPr="00F854D9">
        <w:rPr>
          <w:rFonts w:ascii="Cambria" w:hAnsi="Cambria" w:cs="Times New Roman"/>
          <w:lang w:val="en-GB"/>
        </w:rPr>
        <w:t>with the help of dress, posing etc.</w:t>
      </w:r>
      <w:r w:rsidR="00C710B5" w:rsidRPr="00F854D9">
        <w:rPr>
          <w:rFonts w:ascii="Cambria" w:hAnsi="Cambria" w:cs="Times New Roman"/>
          <w:lang w:val="en-GB"/>
        </w:rPr>
        <w:t>,</w:t>
      </w:r>
      <w:r w:rsidR="00075921" w:rsidRPr="00F854D9">
        <w:rPr>
          <w:rFonts w:ascii="Cambria" w:hAnsi="Cambria" w:cs="Times New Roman"/>
          <w:lang w:val="en-GB"/>
        </w:rPr>
        <w:t xml:space="preserve"> remains the focal point, the surrounding environment is integral</w:t>
      </w:r>
      <w:r w:rsidR="00264DBA" w:rsidRPr="00F854D9">
        <w:rPr>
          <w:rFonts w:ascii="Cambria" w:hAnsi="Cambria" w:cs="Times New Roman"/>
          <w:lang w:val="en-GB"/>
        </w:rPr>
        <w:t xml:space="preserve">. This calls </w:t>
      </w:r>
      <w:r w:rsidR="00075921" w:rsidRPr="00F854D9">
        <w:rPr>
          <w:rFonts w:ascii="Cambria" w:hAnsi="Cambria" w:cs="Times New Roman"/>
          <w:lang w:val="en-GB"/>
        </w:rPr>
        <w:t>for a holistic understanding of the term that</w:t>
      </w:r>
      <w:r w:rsidR="00E335CE" w:rsidRPr="00F854D9">
        <w:rPr>
          <w:rFonts w:ascii="Cambria" w:hAnsi="Cambria" w:cs="Times New Roman"/>
          <w:lang w:val="en-GB"/>
        </w:rPr>
        <w:t xml:space="preserve"> can be described as a multistep-process often non only including </w:t>
      </w:r>
      <w:r w:rsidR="00264DBA" w:rsidRPr="00F854D9">
        <w:rPr>
          <w:rFonts w:ascii="Cambria" w:hAnsi="Cambria" w:cs="Times New Roman"/>
          <w:lang w:val="en-GB"/>
        </w:rPr>
        <w:t xml:space="preserve">costume, </w:t>
      </w:r>
      <w:r w:rsidR="00E335CE" w:rsidRPr="00F854D9">
        <w:rPr>
          <w:rFonts w:ascii="Cambria" w:hAnsi="Cambria" w:cs="Times New Roman"/>
          <w:lang w:val="en-GB"/>
        </w:rPr>
        <w:t xml:space="preserve">makeup, posing, </w:t>
      </w:r>
      <w:r w:rsidR="00264DBA" w:rsidRPr="00F854D9">
        <w:rPr>
          <w:rFonts w:ascii="Cambria" w:hAnsi="Cambria" w:cs="Times New Roman"/>
          <w:lang w:val="en-GB"/>
        </w:rPr>
        <w:t>camera settings</w:t>
      </w:r>
      <w:r w:rsidR="00E335CE" w:rsidRPr="00F854D9">
        <w:rPr>
          <w:rFonts w:ascii="Cambria" w:hAnsi="Cambria" w:cs="Times New Roman"/>
          <w:lang w:val="en-GB"/>
        </w:rPr>
        <w:t>, and retouching, but also location,</w:t>
      </w:r>
      <w:r w:rsidR="00C710B5" w:rsidRPr="00F854D9">
        <w:rPr>
          <w:rFonts w:ascii="Cambria" w:hAnsi="Cambria" w:cs="Times New Roman"/>
          <w:lang w:val="en-GB"/>
        </w:rPr>
        <w:t xml:space="preserve"> props,</w:t>
      </w:r>
      <w:r w:rsidR="00E335CE" w:rsidRPr="00F854D9">
        <w:rPr>
          <w:rFonts w:ascii="Cambria" w:hAnsi="Cambria" w:cs="Times New Roman"/>
          <w:lang w:val="en-GB"/>
        </w:rPr>
        <w:t xml:space="preserve"> </w:t>
      </w:r>
      <w:r w:rsidR="00264DBA" w:rsidRPr="00F854D9">
        <w:rPr>
          <w:rFonts w:ascii="Cambria" w:hAnsi="Cambria" w:cs="Times New Roman"/>
          <w:lang w:val="en-GB"/>
        </w:rPr>
        <w:t xml:space="preserve">overall </w:t>
      </w:r>
      <w:r w:rsidR="00E335CE" w:rsidRPr="00F854D9">
        <w:rPr>
          <w:rFonts w:ascii="Cambria" w:hAnsi="Cambria" w:cs="Times New Roman"/>
          <w:lang w:val="en-GB"/>
        </w:rPr>
        <w:t>light setting etc</w:t>
      </w:r>
      <w:r w:rsidR="008715B9" w:rsidRPr="00F854D9">
        <w:rPr>
          <w:rFonts w:ascii="Cambria" w:hAnsi="Cambria" w:cs="Times New Roman"/>
          <w:lang w:val="en-GB"/>
        </w:rPr>
        <w:t>.</w:t>
      </w:r>
      <w:r w:rsidR="00E335CE" w:rsidRPr="00F854D9">
        <w:rPr>
          <w:rFonts w:ascii="Cambria" w:hAnsi="Cambria" w:cs="Times New Roman"/>
          <w:lang w:val="en-GB"/>
        </w:rPr>
        <w:t xml:space="preserve"> – thus refers to a holistic, yet momentary constellation. Usually, the process is carried out by a team, with decisions about which topics to include and how to represent them reached through collaborative negotiation, since all team members often have an interest in the final outcome. Thus, physical changes are carried out in coordination with the model, their preferences, objections, abilities etc.</w:t>
      </w:r>
      <w:r w:rsidR="004640F0">
        <w:rPr>
          <w:rFonts w:ascii="Cambria" w:hAnsi="Cambria" w:cs="Times New Roman"/>
          <w:lang w:val="en-GB"/>
        </w:rPr>
        <w:t xml:space="preserve"> (</w:t>
      </w:r>
      <w:r w:rsidR="004640F0" w:rsidRPr="004640F0">
        <w:rPr>
          <w:rFonts w:ascii="Cambria" w:hAnsi="Cambria" w:cs="Times New Roman"/>
          <w:lang w:val="en-GB"/>
        </w:rPr>
        <w:sym w:font="Wingdings" w:char="F0E0"/>
      </w:r>
      <w:r w:rsidR="004640F0">
        <w:rPr>
          <w:rFonts w:ascii="Cambria" w:hAnsi="Cambria" w:cs="Times New Roman"/>
          <w:lang w:val="en-GB"/>
        </w:rPr>
        <w:t xml:space="preserve"> chapter x).</w:t>
      </w:r>
    </w:p>
    <w:p w14:paraId="42C72347" w14:textId="2CDEF016" w:rsidR="00C710B5" w:rsidRPr="00790AE9" w:rsidRDefault="00E335CE" w:rsidP="00CF0EFE">
      <w:pPr>
        <w:spacing w:after="0" w:line="360" w:lineRule="auto"/>
        <w:jc w:val="both"/>
        <w:rPr>
          <w:rFonts w:ascii="Cambria" w:hAnsi="Cambria" w:cs="Times New Roman"/>
          <w:lang w:val="en-GB"/>
        </w:rPr>
      </w:pPr>
      <w:r w:rsidRPr="00F854D9">
        <w:rPr>
          <w:rFonts w:ascii="Cambria" w:hAnsi="Cambria" w:cs="Times New Roman"/>
          <w:lang w:val="en-GB"/>
        </w:rPr>
        <w:t>The</w:t>
      </w:r>
      <w:r w:rsidR="00682836">
        <w:rPr>
          <w:rFonts w:ascii="Cambria" w:hAnsi="Cambria" w:cs="Times New Roman"/>
          <w:lang w:val="en-GB"/>
        </w:rPr>
        <w:t>se</w:t>
      </w:r>
      <w:r w:rsidRPr="00F854D9">
        <w:rPr>
          <w:rFonts w:ascii="Cambria" w:hAnsi="Cambria" w:cs="Times New Roman"/>
          <w:lang w:val="en-GB"/>
        </w:rPr>
        <w:t xml:space="preserve"> changes are not necessary</w:t>
      </w:r>
      <w:r w:rsidR="00316C30" w:rsidRPr="00F854D9">
        <w:rPr>
          <w:rFonts w:ascii="Cambria" w:hAnsi="Cambria" w:cs="Times New Roman"/>
          <w:lang w:val="en-GB"/>
        </w:rPr>
        <w:t xml:space="preserve"> or useful from a (narrow) biological perspective,</w:t>
      </w:r>
      <w:r w:rsidRPr="00F854D9">
        <w:rPr>
          <w:rFonts w:ascii="Cambria" w:hAnsi="Cambria" w:cs="Times New Roman"/>
          <w:lang w:val="en-GB"/>
        </w:rPr>
        <w:t xml:space="preserve"> </w:t>
      </w:r>
      <w:r w:rsidR="00F67FF5" w:rsidRPr="00F854D9">
        <w:rPr>
          <w:rFonts w:ascii="Cambria" w:hAnsi="Cambria" w:cs="Times New Roman"/>
          <w:lang w:val="en-GB"/>
        </w:rPr>
        <w:t>so the mere fact of dress to avoid cold or sunburn would not be sufficient, but the selection of a particular dress</w:t>
      </w:r>
      <w:r w:rsidR="00316C30" w:rsidRPr="00F854D9">
        <w:rPr>
          <w:rFonts w:ascii="Cambria" w:hAnsi="Cambria" w:cs="Times New Roman"/>
          <w:lang w:val="en-GB"/>
        </w:rPr>
        <w:t xml:space="preserve"> </w:t>
      </w:r>
      <w:r w:rsidR="00F67FF5" w:rsidRPr="00F854D9">
        <w:rPr>
          <w:rFonts w:ascii="Cambria" w:hAnsi="Cambria" w:cs="Times New Roman"/>
          <w:lang w:val="en-GB"/>
        </w:rPr>
        <w:t xml:space="preserve">understood in its broader sense as a “basic fact of social life” (Entwistle </w:t>
      </w:r>
      <w:r w:rsidR="00F67FF5" w:rsidRPr="00F854D9">
        <w:rPr>
          <w:rFonts w:ascii="Cambria" w:hAnsi="Cambria" w:cs="Times New Roman"/>
          <w:lang w:val="en-GB"/>
        </w:rPr>
        <w:lastRenderedPageBreak/>
        <w:t xml:space="preserve">2000: 323, see also Roach-Higgins </w:t>
      </w:r>
      <w:r w:rsidR="003C3D74">
        <w:rPr>
          <w:rFonts w:ascii="Cambria" w:hAnsi="Cambria" w:cs="Times New Roman"/>
          <w:lang w:val="en-GB"/>
        </w:rPr>
        <w:t>&amp;</w:t>
      </w:r>
      <w:r w:rsidR="00F67FF5" w:rsidRPr="00F854D9">
        <w:rPr>
          <w:rFonts w:ascii="Cambria" w:hAnsi="Cambria" w:cs="Times New Roman"/>
          <w:lang w:val="en-GB"/>
        </w:rPr>
        <w:t xml:space="preserve"> Eicher 1992</w:t>
      </w:r>
      <w:r w:rsidR="005B2E0E" w:rsidRPr="00F854D9">
        <w:rPr>
          <w:rFonts w:ascii="Cambria" w:hAnsi="Cambria" w:cs="Times New Roman"/>
          <w:lang w:val="en-GB"/>
        </w:rPr>
        <w:t>:</w:t>
      </w:r>
      <w:r w:rsidR="00F67FF5" w:rsidRPr="00F854D9">
        <w:rPr>
          <w:rFonts w:ascii="Cambria" w:hAnsi="Cambria" w:cs="Times New Roman"/>
          <w:lang w:val="en-GB"/>
        </w:rPr>
        <w:t xml:space="preserve"> 1). </w:t>
      </w:r>
      <w:r w:rsidR="00C710B5" w:rsidRPr="00F854D9">
        <w:rPr>
          <w:rFonts w:ascii="Cambria" w:hAnsi="Cambria" w:cs="Times New Roman"/>
          <w:lang w:val="en-GB"/>
        </w:rPr>
        <w:t xml:space="preserve">This is closely related to the fact that staging today is typically understood as a form of </w:t>
      </w:r>
      <w:r w:rsidR="00C710B5" w:rsidRPr="00F854D9">
        <w:rPr>
          <w:rFonts w:ascii="Cambria" w:hAnsi="Cambria" w:cs="Times New Roman"/>
          <w:i/>
          <w:iCs/>
          <w:lang w:val="en-GB"/>
        </w:rPr>
        <w:t>public</w:t>
      </w:r>
      <w:r w:rsidR="00C710B5" w:rsidRPr="00F854D9">
        <w:rPr>
          <w:rFonts w:ascii="Cambria" w:hAnsi="Cambria" w:cs="Times New Roman"/>
          <w:lang w:val="en-GB"/>
        </w:rPr>
        <w:t xml:space="preserve"> presentation. In its original sense, however, such publicity is not a necessary condition. Drawing on the dramaturgical metaphors of Erving Goffman, one may also rehearse performances in private – on the backstage, alone in front of a mirror – without any intention of ever bringing them to the front stage. </w:t>
      </w:r>
      <w:r w:rsidR="00790AE9" w:rsidRPr="00790AE9">
        <w:rPr>
          <w:rFonts w:ascii="Cambria" w:hAnsi="Cambria" w:cs="Times New Roman"/>
          <w:lang w:val="en-GB"/>
        </w:rPr>
        <w:t xml:space="preserve">Contemporary usage of the term </w:t>
      </w:r>
      <w:r w:rsidR="00790AE9" w:rsidRPr="00790AE9">
        <w:rPr>
          <w:rFonts w:ascii="Cambria" w:hAnsi="Cambria" w:cs="Times New Roman"/>
          <w:i/>
          <w:iCs/>
          <w:lang w:val="en-GB"/>
        </w:rPr>
        <w:t>staging</w:t>
      </w:r>
      <w:r w:rsidR="00790AE9" w:rsidRPr="00790AE9">
        <w:rPr>
          <w:rFonts w:ascii="Cambria" w:hAnsi="Cambria" w:cs="Times New Roman"/>
          <w:lang w:val="en-GB"/>
        </w:rPr>
        <w:t>, however, is generally associated with a degree of public visibility, which is likewise characteristic of photographic arrangements: they are typically produced for dissemination and must be interpreted in relation to specific cultural contexts of both production and reception (</w:t>
      </w:r>
      <w:proofErr w:type="spellStart"/>
      <w:r w:rsidR="00790AE9" w:rsidRPr="00790AE9">
        <w:rPr>
          <w:rFonts w:ascii="Cambria" w:hAnsi="Cambria" w:cs="Times New Roman"/>
          <w:lang w:val="en-GB"/>
        </w:rPr>
        <w:t>Ruchatz</w:t>
      </w:r>
      <w:proofErr w:type="spellEnd"/>
      <w:r w:rsidR="00790AE9" w:rsidRPr="00790AE9">
        <w:rPr>
          <w:rFonts w:ascii="Cambria" w:hAnsi="Cambria" w:cs="Times New Roman"/>
          <w:lang w:val="en-GB"/>
        </w:rPr>
        <w:t xml:space="preserve"> 2012: 22).</w:t>
      </w:r>
    </w:p>
    <w:p w14:paraId="125E0879" w14:textId="47B6F6D8" w:rsidR="005A28FA" w:rsidRPr="00F854D9" w:rsidRDefault="005A28FA" w:rsidP="00CF0EFE">
      <w:pPr>
        <w:spacing w:after="0" w:line="360" w:lineRule="auto"/>
        <w:jc w:val="both"/>
        <w:rPr>
          <w:rFonts w:ascii="Cambria" w:hAnsi="Cambria" w:cs="Times New Roman"/>
          <w:lang w:val="en-GB"/>
        </w:rPr>
      </w:pPr>
      <w:r w:rsidRPr="00F854D9">
        <w:rPr>
          <w:rFonts w:ascii="Cambria" w:hAnsi="Cambria" w:cs="Times New Roman"/>
          <w:noProof/>
        </w:rPr>
        <w:drawing>
          <wp:anchor distT="0" distB="0" distL="114300" distR="114300" simplePos="0" relativeHeight="251659264" behindDoc="0" locked="0" layoutInCell="1" allowOverlap="1" wp14:anchorId="2647B18C" wp14:editId="6F467BF3">
            <wp:simplePos x="0" y="0"/>
            <wp:positionH relativeFrom="margin">
              <wp:align>left</wp:align>
            </wp:positionH>
            <wp:positionV relativeFrom="paragraph">
              <wp:posOffset>276860</wp:posOffset>
            </wp:positionV>
            <wp:extent cx="2967990" cy="4448175"/>
            <wp:effectExtent l="0" t="0" r="3810" b="9525"/>
            <wp:wrapSquare wrapText="bothSides"/>
            <wp:docPr id="20545044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7393" cy="4462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4D9">
        <w:rPr>
          <w:rFonts w:ascii="Cambria" w:hAnsi="Cambria" w:cs="Times New Roman"/>
          <w:noProof/>
        </w:rPr>
        <w:drawing>
          <wp:anchor distT="0" distB="0" distL="114300" distR="114300" simplePos="0" relativeHeight="251658240" behindDoc="0" locked="0" layoutInCell="1" allowOverlap="1" wp14:anchorId="50CF8E36" wp14:editId="4B10D1B6">
            <wp:simplePos x="0" y="0"/>
            <wp:positionH relativeFrom="margin">
              <wp:posOffset>3032677</wp:posOffset>
            </wp:positionH>
            <wp:positionV relativeFrom="paragraph">
              <wp:posOffset>281857</wp:posOffset>
            </wp:positionV>
            <wp:extent cx="2957195" cy="4436110"/>
            <wp:effectExtent l="0" t="0" r="0" b="2540"/>
            <wp:wrapSquare wrapText="bothSides"/>
            <wp:docPr id="13584508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195" cy="443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A326F" w14:textId="07E9DF19" w:rsidR="005A28FA" w:rsidRPr="00F854D9" w:rsidRDefault="005A28FA" w:rsidP="00CF0EFE">
      <w:pPr>
        <w:spacing w:after="0" w:line="360" w:lineRule="auto"/>
        <w:jc w:val="both"/>
        <w:rPr>
          <w:rFonts w:ascii="Cambria" w:hAnsi="Cambria" w:cs="Times New Roman"/>
          <w:lang w:val="en-GB"/>
        </w:rPr>
      </w:pPr>
    </w:p>
    <w:p w14:paraId="3924EF96" w14:textId="4407C6CA" w:rsidR="005A28FA" w:rsidRPr="00F854D9" w:rsidRDefault="00C22479" w:rsidP="00CF0EFE">
      <w:pPr>
        <w:spacing w:after="0" w:line="360" w:lineRule="auto"/>
        <w:jc w:val="both"/>
        <w:rPr>
          <w:rFonts w:ascii="Cambria" w:hAnsi="Cambria" w:cs="Times New Roman"/>
          <w:i/>
          <w:iCs/>
          <w:lang w:val="en-GB"/>
        </w:rPr>
      </w:pPr>
      <w:r w:rsidRPr="00F854D9">
        <w:rPr>
          <w:rFonts w:ascii="Cambria" w:hAnsi="Cambria" w:cs="Times New Roman"/>
          <w:i/>
          <w:iCs/>
          <w:lang w:val="en-GB"/>
        </w:rPr>
        <w:t>Staging may refer to real situations and character</w:t>
      </w:r>
      <w:r w:rsidR="008715B9" w:rsidRPr="00F854D9">
        <w:rPr>
          <w:rFonts w:ascii="Cambria" w:hAnsi="Cambria" w:cs="Times New Roman"/>
          <w:i/>
          <w:iCs/>
          <w:lang w:val="en-GB"/>
        </w:rPr>
        <w:t>,</w:t>
      </w:r>
      <w:r w:rsidRPr="00F854D9">
        <w:rPr>
          <w:rFonts w:ascii="Cambria" w:hAnsi="Cambria" w:cs="Times New Roman"/>
          <w:i/>
          <w:iCs/>
          <w:lang w:val="en-GB"/>
        </w:rPr>
        <w:t xml:space="preserve"> or to fantastical beings and scenarios, often involving elements of storytelling – the attempt to condense narratives into images and/or to cognitively engage the viewer by inviting them to imagine their own stories. At the same time, it frequently addresses purely conceptual </w:t>
      </w:r>
      <w:r w:rsidR="008715B9" w:rsidRPr="00F854D9">
        <w:rPr>
          <w:rFonts w:ascii="Cambria" w:hAnsi="Cambria" w:cs="Times New Roman"/>
          <w:i/>
          <w:iCs/>
          <w:lang w:val="en-GB"/>
        </w:rPr>
        <w:t>topics</w:t>
      </w:r>
      <w:r w:rsidRPr="00F854D9">
        <w:rPr>
          <w:rFonts w:ascii="Cambria" w:hAnsi="Cambria" w:cs="Times New Roman"/>
          <w:i/>
          <w:iCs/>
          <w:lang w:val="en-GB"/>
        </w:rPr>
        <w:t>, such as the representation of emotions or the body’s perception as a graphic or formal entity.</w:t>
      </w:r>
      <w:r w:rsidR="00D34585" w:rsidRPr="00F854D9">
        <w:rPr>
          <w:rFonts w:ascii="Cambria" w:hAnsi="Cambria" w:cs="Times New Roman"/>
          <w:i/>
          <w:iCs/>
          <w:lang w:val="en-GB"/>
        </w:rPr>
        <w:t xml:space="preserve"> Model: Neli Vu, Make-up-artist: Eva </w:t>
      </w:r>
      <w:proofErr w:type="spellStart"/>
      <w:r w:rsidR="00D34585" w:rsidRPr="00F854D9">
        <w:rPr>
          <w:rFonts w:ascii="Cambria" w:hAnsi="Cambria" w:cs="Times New Roman"/>
          <w:i/>
          <w:iCs/>
          <w:lang w:val="en-GB"/>
        </w:rPr>
        <w:t>Hinsken</w:t>
      </w:r>
      <w:proofErr w:type="spellEnd"/>
      <w:r w:rsidR="00D34585" w:rsidRPr="00F854D9">
        <w:rPr>
          <w:rFonts w:ascii="Cambria" w:hAnsi="Cambria" w:cs="Times New Roman"/>
          <w:i/>
          <w:iCs/>
          <w:lang w:val="en-GB"/>
        </w:rPr>
        <w:t xml:space="preserve"> Ebbing. </w:t>
      </w:r>
    </w:p>
    <w:p w14:paraId="31FB1859" w14:textId="77777777" w:rsidR="00C22479" w:rsidRPr="00F854D9" w:rsidRDefault="00C22479" w:rsidP="00CF0EFE">
      <w:pPr>
        <w:spacing w:after="0" w:line="360" w:lineRule="auto"/>
        <w:jc w:val="both"/>
        <w:rPr>
          <w:rFonts w:ascii="Cambria" w:hAnsi="Cambria" w:cs="Times New Roman"/>
          <w:lang w:val="en-GB"/>
        </w:rPr>
      </w:pPr>
    </w:p>
    <w:p w14:paraId="6AB71C43" w14:textId="1C4CD840" w:rsidR="005B2E0E" w:rsidRPr="00F854D9" w:rsidRDefault="00C710B5" w:rsidP="00CF0EFE">
      <w:pPr>
        <w:spacing w:after="0" w:line="360" w:lineRule="auto"/>
        <w:jc w:val="both"/>
        <w:rPr>
          <w:rFonts w:ascii="Cambria" w:hAnsi="Cambria" w:cs="Times New Roman"/>
          <w:lang w:val="en-GB"/>
        </w:rPr>
      </w:pPr>
      <w:r w:rsidRPr="00F854D9">
        <w:rPr>
          <w:rFonts w:ascii="Cambria" w:hAnsi="Cambria" w:cs="Times New Roman"/>
          <w:lang w:val="en-GB"/>
        </w:rPr>
        <w:t xml:space="preserve">As noted above, such stagings, anchored in photography as </w:t>
      </w:r>
      <w:r w:rsidR="005B2E0E" w:rsidRPr="00F854D9">
        <w:rPr>
          <w:rFonts w:ascii="Cambria" w:hAnsi="Cambria" w:cs="Times New Roman"/>
          <w:lang w:val="en-GB"/>
        </w:rPr>
        <w:t>the</w:t>
      </w:r>
      <w:r w:rsidRPr="00F854D9">
        <w:rPr>
          <w:rFonts w:ascii="Cambria" w:hAnsi="Cambria" w:cs="Times New Roman"/>
          <w:lang w:val="en-GB"/>
        </w:rPr>
        <w:t xml:space="preserve"> constant medium, are therefore less to be understood as fleeting moments than as carefully orchestrated images, </w:t>
      </w:r>
      <w:r w:rsidR="00006737" w:rsidRPr="00F854D9">
        <w:rPr>
          <w:rFonts w:ascii="Cambria" w:hAnsi="Cambria" w:cs="Times New Roman"/>
          <w:lang w:val="en-GB"/>
        </w:rPr>
        <w:t>thus, referring to the beginnings of people photography which due to the need for long exposure and the comparatively limited availability and high cost of the medium was more closely aligned with the tradition of portait painting. In contrast, the notion of the “decisive moment,” associated with the street photographer Henri Cartier-Bresson, and later the snapshot’s candidness and spontaneity popularized by the Kodak company, introduced a different approach to photographic practice</w:t>
      </w:r>
      <w:r w:rsidR="008715B9" w:rsidRPr="00F854D9">
        <w:rPr>
          <w:rFonts w:ascii="Cambria" w:hAnsi="Cambria" w:cs="Times New Roman"/>
          <w:lang w:val="en-GB"/>
        </w:rPr>
        <w:t>, which</w:t>
      </w:r>
      <w:r w:rsidR="00682836" w:rsidRPr="00682836">
        <w:rPr>
          <w:rFonts w:ascii="Cambria" w:hAnsi="Cambria" w:cs="Times New Roman"/>
          <w:lang w:val="en-GB"/>
        </w:rPr>
        <w:t xml:space="preserve"> </w:t>
      </w:r>
      <w:r w:rsidR="00682836">
        <w:rPr>
          <w:rFonts w:ascii="Cambria" w:hAnsi="Cambria" w:cs="Times New Roman"/>
          <w:lang w:val="en-GB"/>
        </w:rPr>
        <w:t>later</w:t>
      </w:r>
      <w:r w:rsidR="00682836">
        <w:rPr>
          <w:rFonts w:ascii="Cambria" w:hAnsi="Cambria" w:cs="Times New Roman"/>
          <w:lang w:val="en-GB"/>
        </w:rPr>
        <w:t xml:space="preserve"> – maybe ironically –</w:t>
      </w:r>
      <w:r w:rsidR="008715B9" w:rsidRPr="00F854D9">
        <w:rPr>
          <w:rFonts w:ascii="Cambria" w:hAnsi="Cambria" w:cs="Times New Roman"/>
          <w:lang w:val="en-GB"/>
        </w:rPr>
        <w:t xml:space="preserve">also led to such candid-looking moments being staged. </w:t>
      </w:r>
    </w:p>
    <w:p w14:paraId="6F385EE1" w14:textId="0C37B766" w:rsidR="00FA6B63" w:rsidRPr="00F854D9" w:rsidRDefault="00D45A5D" w:rsidP="00CF0EFE">
      <w:pPr>
        <w:spacing w:after="0" w:line="360" w:lineRule="auto"/>
        <w:jc w:val="both"/>
        <w:rPr>
          <w:rFonts w:ascii="Cambria" w:hAnsi="Cambria" w:cs="Times New Roman"/>
          <w:lang w:val="en-GB"/>
        </w:rPr>
      </w:pPr>
      <w:r w:rsidRPr="00F854D9">
        <w:rPr>
          <w:rFonts w:ascii="Cambria" w:hAnsi="Cambria" w:cs="Times New Roman"/>
          <w:lang w:val="en-GB"/>
        </w:rPr>
        <w:t xml:space="preserve">Portrait photography’s indexicality </w:t>
      </w:r>
      <w:r w:rsidR="00E54A58">
        <w:rPr>
          <w:rFonts w:ascii="Cambria" w:hAnsi="Cambria" w:cs="Times New Roman"/>
          <w:lang w:val="en-GB"/>
        </w:rPr>
        <w:t>is often</w:t>
      </w:r>
      <w:r w:rsidRPr="00F854D9">
        <w:rPr>
          <w:rFonts w:ascii="Cambria" w:hAnsi="Cambria" w:cs="Times New Roman"/>
          <w:lang w:val="en-GB"/>
        </w:rPr>
        <w:t xml:space="preserve"> still considered a form of factual reference</w:t>
      </w:r>
      <w:r w:rsidR="00E54A58">
        <w:rPr>
          <w:rFonts w:ascii="Cambria" w:hAnsi="Cambria" w:cs="Times New Roman"/>
          <w:lang w:val="en-GB"/>
        </w:rPr>
        <w:t xml:space="preserve">, as “seeing is believing” (Synnott 1992b: 618) – </w:t>
      </w:r>
      <w:r w:rsidRPr="00F854D9">
        <w:rPr>
          <w:rFonts w:ascii="Cambria" w:hAnsi="Cambria" w:cs="Times New Roman"/>
          <w:lang w:val="en-GB"/>
        </w:rPr>
        <w:t>even if many photographs</w:t>
      </w:r>
      <w:r w:rsidR="00E54A58">
        <w:rPr>
          <w:rFonts w:ascii="Cambria" w:hAnsi="Cambria" w:cs="Times New Roman"/>
          <w:lang w:val="en-GB"/>
        </w:rPr>
        <w:t xml:space="preserve"> rather</w:t>
      </w:r>
      <w:r w:rsidRPr="00F854D9">
        <w:rPr>
          <w:rFonts w:ascii="Cambria" w:hAnsi="Cambria" w:cs="Times New Roman"/>
          <w:lang w:val="en-GB"/>
        </w:rPr>
        <w:t xml:space="preserve"> function as coded interpretations of reality or as representations of imagined realities</w:t>
      </w:r>
      <w:r w:rsidR="00FA6B63" w:rsidRPr="00F854D9">
        <w:rPr>
          <w:rFonts w:ascii="Cambria" w:hAnsi="Cambria" w:cs="Times New Roman"/>
          <w:lang w:val="en-GB"/>
        </w:rPr>
        <w:t xml:space="preserve">, as </w:t>
      </w:r>
      <w:r w:rsidRPr="00F854D9">
        <w:rPr>
          <w:rFonts w:ascii="Cambria" w:hAnsi="Cambria" w:cs="Times New Roman"/>
          <w:lang w:val="en-GB"/>
        </w:rPr>
        <w:t>“a repeatedly fractured, transformed, and interpreted image-reality” (</w:t>
      </w:r>
      <w:proofErr w:type="spellStart"/>
      <w:r w:rsidRPr="00F854D9">
        <w:rPr>
          <w:rFonts w:ascii="Cambria" w:hAnsi="Cambria" w:cs="Times New Roman"/>
          <w:lang w:val="en-GB"/>
        </w:rPr>
        <w:t>Pilaczyk</w:t>
      </w:r>
      <w:proofErr w:type="spellEnd"/>
      <w:r w:rsidRPr="00F854D9">
        <w:rPr>
          <w:rFonts w:ascii="Cambria" w:hAnsi="Cambria" w:cs="Times New Roman"/>
          <w:lang w:val="en-GB"/>
        </w:rPr>
        <w:t xml:space="preserve"> &amp; Mietzner 2005: 61). </w:t>
      </w:r>
      <w:r w:rsidR="00006737" w:rsidRPr="00F854D9">
        <w:rPr>
          <w:rFonts w:ascii="Cambria" w:hAnsi="Cambria" w:cs="Times New Roman"/>
          <w:lang w:val="en-GB"/>
        </w:rPr>
        <w:t xml:space="preserve"> Therefore, </w:t>
      </w:r>
      <w:r w:rsidR="00E54A58">
        <w:rPr>
          <w:rFonts w:ascii="Cambria" w:hAnsi="Cambria" w:cs="Times New Roman"/>
          <w:lang w:val="en-GB"/>
        </w:rPr>
        <w:t xml:space="preserve">it </w:t>
      </w:r>
      <w:proofErr w:type="gramStart"/>
      <w:r w:rsidR="00E54A58">
        <w:rPr>
          <w:rFonts w:ascii="Cambria" w:hAnsi="Cambria" w:cs="Times New Roman"/>
          <w:lang w:val="en-GB"/>
        </w:rPr>
        <w:t>has to</w:t>
      </w:r>
      <w:proofErr w:type="gramEnd"/>
      <w:r w:rsidR="00E54A58">
        <w:rPr>
          <w:rFonts w:ascii="Cambria" w:hAnsi="Cambria" w:cs="Times New Roman"/>
          <w:lang w:val="en-GB"/>
        </w:rPr>
        <w:t xml:space="preserve"> be acknowledged that </w:t>
      </w:r>
      <w:r w:rsidR="00006737" w:rsidRPr="00F854D9">
        <w:rPr>
          <w:rFonts w:ascii="Cambria" w:hAnsi="Cambria" w:cs="Times New Roman"/>
          <w:lang w:val="en-GB"/>
        </w:rPr>
        <w:t xml:space="preserve">visual resemblance </w:t>
      </w:r>
      <w:r w:rsidR="00FA6B63" w:rsidRPr="00F854D9">
        <w:rPr>
          <w:rFonts w:ascii="Cambria" w:hAnsi="Cambria" w:cs="Times New Roman"/>
          <w:lang w:val="en-GB"/>
        </w:rPr>
        <w:t xml:space="preserve">to the depicted </w:t>
      </w:r>
      <w:r w:rsidR="00006737" w:rsidRPr="00F854D9">
        <w:rPr>
          <w:rFonts w:ascii="Cambria" w:hAnsi="Cambria" w:cs="Times New Roman"/>
          <w:i/>
          <w:iCs/>
          <w:lang w:val="en-GB"/>
        </w:rPr>
        <w:t>may</w:t>
      </w:r>
      <w:r w:rsidR="00006737" w:rsidRPr="00F854D9">
        <w:rPr>
          <w:rFonts w:ascii="Cambria" w:hAnsi="Cambria" w:cs="Times New Roman"/>
          <w:lang w:val="en-GB"/>
        </w:rPr>
        <w:t xml:space="preserve"> be possible, but it is not fundamental. </w:t>
      </w:r>
    </w:p>
    <w:p w14:paraId="6619EC61" w14:textId="773E12D2" w:rsidR="00006737" w:rsidRPr="00F854D9" w:rsidRDefault="00006737" w:rsidP="00CF0EFE">
      <w:pPr>
        <w:spacing w:after="0" w:line="360" w:lineRule="auto"/>
        <w:jc w:val="both"/>
        <w:rPr>
          <w:rFonts w:ascii="Cambria" w:hAnsi="Cambria" w:cs="Times New Roman"/>
          <w:lang w:val="en-GB"/>
        </w:rPr>
      </w:pPr>
      <w:r w:rsidRPr="00F854D9">
        <w:rPr>
          <w:rFonts w:ascii="Cambria" w:hAnsi="Cambria" w:cs="Times New Roman"/>
          <w:lang w:val="en-GB"/>
        </w:rPr>
        <w:t xml:space="preserve">Although short-term changes </w:t>
      </w:r>
      <w:r w:rsidR="005B2E0E" w:rsidRPr="00F854D9">
        <w:rPr>
          <w:rFonts w:ascii="Cambria" w:hAnsi="Cambria" w:cs="Times New Roman"/>
          <w:lang w:val="en-GB"/>
        </w:rPr>
        <w:t xml:space="preserve">for the sake of the staged picture </w:t>
      </w:r>
      <w:r w:rsidRPr="00F854D9">
        <w:rPr>
          <w:rFonts w:ascii="Cambria" w:hAnsi="Cambria" w:cs="Times New Roman"/>
          <w:lang w:val="en-GB"/>
        </w:rPr>
        <w:t xml:space="preserve">are not characterized by permanence, they are </w:t>
      </w:r>
      <w:r w:rsidR="00FA6B63" w:rsidRPr="00F854D9">
        <w:rPr>
          <w:rFonts w:ascii="Cambria" w:hAnsi="Cambria" w:cs="Times New Roman"/>
          <w:lang w:val="en-GB"/>
        </w:rPr>
        <w:t>enduring</w:t>
      </w:r>
      <w:r w:rsidRPr="00F854D9">
        <w:rPr>
          <w:rFonts w:ascii="Cambria" w:hAnsi="Cambria" w:cs="Times New Roman"/>
          <w:lang w:val="en-GB"/>
        </w:rPr>
        <w:t xml:space="preserve"> in the form of the photograph and  often relate to </w:t>
      </w:r>
      <w:r w:rsidR="00FA6B63" w:rsidRPr="00F854D9">
        <w:rPr>
          <w:rFonts w:ascii="Cambria" w:hAnsi="Cambria" w:cs="Times New Roman"/>
          <w:lang w:val="en-GB"/>
        </w:rPr>
        <w:t>the i</w:t>
      </w:r>
      <w:r w:rsidRPr="00F854D9">
        <w:rPr>
          <w:rFonts w:ascii="Cambria" w:hAnsi="Cambria" w:cs="Times New Roman"/>
          <w:lang w:val="en-GB"/>
        </w:rPr>
        <w:t xml:space="preserve">dentity </w:t>
      </w:r>
      <w:r w:rsidR="00FA6B63" w:rsidRPr="00F854D9">
        <w:rPr>
          <w:rFonts w:ascii="Cambria" w:hAnsi="Cambria" w:cs="Times New Roman"/>
          <w:lang w:val="en-GB"/>
        </w:rPr>
        <w:t xml:space="preserve">of the person depicted </w:t>
      </w:r>
      <w:r w:rsidRPr="00F854D9">
        <w:rPr>
          <w:rFonts w:ascii="Cambria" w:hAnsi="Cambria" w:cs="Times New Roman"/>
          <w:lang w:val="en-GB"/>
        </w:rPr>
        <w:t>– whether through the expression of particular aspects of that identity, the testing of its boundaries, or an engagement with the more general identity of the “photo model.”</w:t>
      </w:r>
    </w:p>
    <w:p w14:paraId="13845C77" w14:textId="77777777" w:rsidR="00737823" w:rsidRPr="00F854D9" w:rsidRDefault="00737823" w:rsidP="00CF0EFE">
      <w:pPr>
        <w:spacing w:after="0" w:line="360" w:lineRule="auto"/>
        <w:jc w:val="both"/>
        <w:rPr>
          <w:rFonts w:ascii="Cambria" w:hAnsi="Cambria" w:cs="Times New Roman"/>
          <w:lang w:val="en-GB"/>
        </w:rPr>
      </w:pPr>
    </w:p>
    <w:p w14:paraId="772DE7C0" w14:textId="77777777" w:rsidR="00305CA2" w:rsidRPr="00F854D9" w:rsidRDefault="00305CA2" w:rsidP="00CF0EFE">
      <w:pPr>
        <w:spacing w:after="0" w:line="360" w:lineRule="auto"/>
        <w:jc w:val="both"/>
        <w:rPr>
          <w:rFonts w:ascii="Cambria" w:hAnsi="Cambria" w:cs="Times New Roman"/>
          <w:lang w:val="en-GB"/>
        </w:rPr>
      </w:pPr>
    </w:p>
    <w:p w14:paraId="6226640E" w14:textId="77777777" w:rsidR="005B2E0E" w:rsidRPr="00F854D9" w:rsidRDefault="005B2E0E" w:rsidP="00CF0EFE">
      <w:pPr>
        <w:spacing w:after="0" w:line="360" w:lineRule="auto"/>
        <w:jc w:val="both"/>
        <w:rPr>
          <w:rFonts w:ascii="Cambria" w:hAnsi="Cambria" w:cs="Times New Roman"/>
          <w:lang w:val="en-GB"/>
        </w:rPr>
      </w:pPr>
    </w:p>
    <w:p w14:paraId="61D3CB77" w14:textId="3545FCDA" w:rsidR="00E335CE" w:rsidRPr="00682836" w:rsidRDefault="00006737" w:rsidP="003C49C0">
      <w:pPr>
        <w:pStyle w:val="berschrift3"/>
        <w:rPr>
          <w:rFonts w:ascii="Cambria" w:hAnsi="Cambria"/>
          <w:lang w:val="en-GB"/>
        </w:rPr>
      </w:pPr>
      <w:r w:rsidRPr="00682836">
        <w:rPr>
          <w:rFonts w:ascii="Cambria" w:hAnsi="Cambria"/>
          <w:lang w:val="en-GB"/>
        </w:rPr>
        <w:t>Modification</w:t>
      </w:r>
    </w:p>
    <w:p w14:paraId="72D8C7A4" w14:textId="77777777" w:rsidR="00FA6B63" w:rsidRPr="00F854D9" w:rsidRDefault="00F67FF5" w:rsidP="00CF0EFE">
      <w:pPr>
        <w:spacing w:after="0" w:line="360" w:lineRule="auto"/>
        <w:jc w:val="both"/>
        <w:rPr>
          <w:rFonts w:ascii="Cambria" w:hAnsi="Cambria" w:cs="Times New Roman"/>
          <w:lang w:val="en-GB"/>
        </w:rPr>
      </w:pPr>
      <w:r w:rsidRPr="00F854D9">
        <w:rPr>
          <w:rFonts w:ascii="Cambria" w:hAnsi="Cambria" w:cs="Times New Roman"/>
          <w:lang w:val="en-GB"/>
        </w:rPr>
        <w:t>Body modificatio</w:t>
      </w:r>
      <w:r w:rsidR="00316C30" w:rsidRPr="00F854D9">
        <w:rPr>
          <w:rFonts w:ascii="Cambria" w:hAnsi="Cambria" w:cs="Times New Roman"/>
          <w:lang w:val="en-GB"/>
        </w:rPr>
        <w:t xml:space="preserve">n </w:t>
      </w:r>
      <w:r w:rsidRPr="00F854D9">
        <w:rPr>
          <w:rFonts w:ascii="Cambria" w:hAnsi="Cambria" w:cs="Times New Roman"/>
          <w:lang w:val="en-GB"/>
        </w:rPr>
        <w:t>is</w:t>
      </w:r>
      <w:r w:rsidR="000E74F2" w:rsidRPr="00F854D9">
        <w:rPr>
          <w:rFonts w:ascii="Cambria" w:hAnsi="Cambria" w:cs="Times New Roman"/>
          <w:lang w:val="en-GB"/>
        </w:rPr>
        <w:t xml:space="preserve"> a broadly human phenomenon that appears across </w:t>
      </w:r>
      <w:r w:rsidR="00D34585" w:rsidRPr="00F854D9">
        <w:rPr>
          <w:rFonts w:ascii="Cambria" w:hAnsi="Cambria" w:cs="Times New Roman"/>
          <w:lang w:val="en-GB"/>
        </w:rPr>
        <w:t>all</w:t>
      </w:r>
      <w:r w:rsidR="000E74F2" w:rsidRPr="00F854D9">
        <w:rPr>
          <w:rFonts w:ascii="Cambria" w:hAnsi="Cambria" w:cs="Times New Roman"/>
          <w:lang w:val="en-GB"/>
        </w:rPr>
        <w:t xml:space="preserve"> cultural contexts</w:t>
      </w:r>
      <w:r w:rsidR="00704667" w:rsidRPr="00F854D9">
        <w:rPr>
          <w:rFonts w:ascii="Cambria" w:hAnsi="Cambria" w:cs="Times New Roman"/>
          <w:lang w:val="en-GB"/>
        </w:rPr>
        <w:t xml:space="preserve"> (</w:t>
      </w:r>
      <w:r w:rsidR="00D32773" w:rsidRPr="00F854D9">
        <w:rPr>
          <w:rFonts w:ascii="Cambria" w:hAnsi="Cambria" w:cs="Times New Roman"/>
          <w:lang w:val="en-GB"/>
        </w:rPr>
        <w:t>Manni &amp; d’Errico 2026</w:t>
      </w:r>
      <w:r w:rsidR="00704667" w:rsidRPr="00F854D9">
        <w:rPr>
          <w:rFonts w:ascii="Cambria" w:hAnsi="Cambria" w:cs="Times New Roman"/>
          <w:lang w:val="en-GB"/>
        </w:rPr>
        <w:t>, Favazza 1996)</w:t>
      </w:r>
      <w:r w:rsidR="000E74F2" w:rsidRPr="00F854D9">
        <w:rPr>
          <w:rFonts w:ascii="Cambria" w:hAnsi="Cambria" w:cs="Times New Roman"/>
          <w:lang w:val="en-GB"/>
        </w:rPr>
        <w:t>. In many cases, such modifications are embedded in socially regulated processes, for example, rituals through which a person is admitted into or excluded from a community. The transformation of the body can therefore be regarded as a cultural universal.</w:t>
      </w:r>
      <w:r w:rsidR="00F90422" w:rsidRPr="00F854D9">
        <w:rPr>
          <w:rFonts w:ascii="Cambria" w:hAnsi="Cambria" w:cs="Times New Roman"/>
          <w:lang w:val="en-GB"/>
        </w:rPr>
        <w:t xml:space="preserve"> </w:t>
      </w:r>
    </w:p>
    <w:p w14:paraId="3A1A7B4A" w14:textId="69C3A611" w:rsidR="009F10DE" w:rsidRPr="00F854D9" w:rsidRDefault="00F90422"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word “modification” is chosen on purpose to distinguish the practice from </w:t>
      </w:r>
      <w:r w:rsidR="00FA6B63" w:rsidRPr="00F854D9">
        <w:rPr>
          <w:rFonts w:ascii="Cambria" w:hAnsi="Cambria" w:cs="Times New Roman"/>
          <w:lang w:val="en-GB"/>
        </w:rPr>
        <w:t>“</w:t>
      </w:r>
      <w:r w:rsidRPr="00F854D9">
        <w:rPr>
          <w:rFonts w:ascii="Cambria" w:hAnsi="Cambria" w:cs="Times New Roman"/>
          <w:lang w:val="en-GB"/>
        </w:rPr>
        <w:t>alteration</w:t>
      </w:r>
      <w:r w:rsidR="00FA6B63" w:rsidRPr="00F854D9">
        <w:rPr>
          <w:rFonts w:ascii="Cambria" w:hAnsi="Cambria" w:cs="Times New Roman"/>
          <w:lang w:val="en-GB"/>
        </w:rPr>
        <w:t>”</w:t>
      </w:r>
      <w:r w:rsidRPr="00F854D9">
        <w:rPr>
          <w:rFonts w:ascii="Cambria" w:hAnsi="Cambria" w:cs="Times New Roman"/>
          <w:lang w:val="en-GB"/>
        </w:rPr>
        <w:t xml:space="preserve">: alter – from the Latin “other” – could imply an alienating change, whereas modification refers to an adjustment, often improvement from Latin “modus = measure, </w:t>
      </w:r>
      <w:r w:rsidRPr="00F854D9">
        <w:rPr>
          <w:rFonts w:ascii="Cambria" w:hAnsi="Cambria" w:cs="Times New Roman"/>
          <w:lang w:val="en-GB"/>
        </w:rPr>
        <w:lastRenderedPageBreak/>
        <w:t>manner, mode” and “</w:t>
      </w:r>
      <w:proofErr w:type="spellStart"/>
      <w:r w:rsidRPr="00F854D9">
        <w:rPr>
          <w:rFonts w:ascii="Cambria" w:hAnsi="Cambria" w:cs="Times New Roman"/>
          <w:lang w:val="en-GB"/>
        </w:rPr>
        <w:t>facere</w:t>
      </w:r>
      <w:proofErr w:type="spellEnd"/>
      <w:r w:rsidRPr="00F854D9">
        <w:rPr>
          <w:rFonts w:ascii="Cambria" w:hAnsi="Cambria" w:cs="Times New Roman"/>
          <w:lang w:val="en-GB"/>
        </w:rPr>
        <w:t xml:space="preserve"> = to make</w:t>
      </w:r>
      <w:r w:rsidR="00FA6B63" w:rsidRPr="00F854D9">
        <w:rPr>
          <w:rFonts w:ascii="Cambria" w:hAnsi="Cambria" w:cs="Times New Roman"/>
          <w:lang w:val="en-GB"/>
        </w:rPr>
        <w:t>.</w:t>
      </w:r>
      <w:r w:rsidRPr="00F854D9">
        <w:rPr>
          <w:rFonts w:ascii="Cambria" w:hAnsi="Cambria" w:cs="Times New Roman"/>
          <w:lang w:val="en-GB"/>
        </w:rPr>
        <w:t xml:space="preserve">” In our context, it is often not about making the body “other”, but rather more “suiting,” even though there are overlappings </w:t>
      </w:r>
      <w:proofErr w:type="gramStart"/>
      <w:r w:rsidRPr="00F854D9">
        <w:rPr>
          <w:rFonts w:ascii="Cambria" w:hAnsi="Cambria" w:cs="Times New Roman"/>
          <w:lang w:val="en-GB"/>
        </w:rPr>
        <w:t>and also</w:t>
      </w:r>
      <w:proofErr w:type="gramEnd"/>
      <w:r w:rsidRPr="00F854D9">
        <w:rPr>
          <w:rFonts w:ascii="Cambria" w:hAnsi="Cambria" w:cs="Times New Roman"/>
          <w:lang w:val="en-GB"/>
        </w:rPr>
        <w:t xml:space="preserve"> cases, which imply a</w:t>
      </w:r>
      <w:r w:rsidR="00FA6B63" w:rsidRPr="00F854D9">
        <w:rPr>
          <w:rFonts w:ascii="Cambria" w:hAnsi="Cambria" w:cs="Times New Roman"/>
          <w:lang w:val="en-GB"/>
        </w:rPr>
        <w:t xml:space="preserve"> mostly</w:t>
      </w:r>
      <w:r w:rsidRPr="00F854D9">
        <w:rPr>
          <w:rFonts w:ascii="Cambria" w:hAnsi="Cambria" w:cs="Times New Roman"/>
          <w:lang w:val="en-GB"/>
        </w:rPr>
        <w:t xml:space="preserve"> purposeful alienation.</w:t>
      </w:r>
      <w:r w:rsidR="004A3808" w:rsidRPr="00F854D9">
        <w:rPr>
          <w:rFonts w:ascii="Cambria" w:hAnsi="Cambria" w:cs="Times New Roman"/>
          <w:lang w:val="en-GB"/>
        </w:rPr>
        <w:t xml:space="preserve"> The </w:t>
      </w:r>
      <w:r w:rsidR="005B2E0E" w:rsidRPr="00F854D9">
        <w:rPr>
          <w:rFonts w:ascii="Cambria" w:hAnsi="Cambria" w:cs="Times New Roman"/>
          <w:lang w:val="en-GB"/>
        </w:rPr>
        <w:t xml:space="preserve">following </w:t>
      </w:r>
      <w:r w:rsidR="004A3808" w:rsidRPr="00F854D9">
        <w:rPr>
          <w:rFonts w:ascii="Cambria" w:hAnsi="Cambria" w:cs="Times New Roman"/>
          <w:lang w:val="en-GB"/>
        </w:rPr>
        <w:t>compilation</w:t>
      </w:r>
      <w:r w:rsidR="005B2E0E" w:rsidRPr="00F854D9">
        <w:rPr>
          <w:rFonts w:ascii="Cambria" w:hAnsi="Cambria" w:cs="Times New Roman"/>
          <w:lang w:val="en-GB"/>
        </w:rPr>
        <w:t xml:space="preserve"> of articles</w:t>
      </w:r>
      <w:r w:rsidR="004A3808" w:rsidRPr="00F854D9">
        <w:rPr>
          <w:rFonts w:ascii="Cambria" w:hAnsi="Cambria" w:cs="Times New Roman"/>
          <w:lang w:val="en-GB"/>
        </w:rPr>
        <w:t xml:space="preserve"> focuses on modifications done volu</w:t>
      </w:r>
      <w:r w:rsidR="00FA6B63" w:rsidRPr="00F854D9">
        <w:rPr>
          <w:rFonts w:ascii="Cambria" w:hAnsi="Cambria" w:cs="Times New Roman"/>
          <w:lang w:val="en-GB"/>
        </w:rPr>
        <w:t>n</w:t>
      </w:r>
      <w:r w:rsidR="004A3808" w:rsidRPr="00F854D9">
        <w:rPr>
          <w:rFonts w:ascii="Cambria" w:hAnsi="Cambria" w:cs="Times New Roman"/>
          <w:lang w:val="en-GB"/>
        </w:rPr>
        <w:t>tarily for individual, cultural</w:t>
      </w:r>
      <w:r w:rsidR="0089695B" w:rsidRPr="00F854D9">
        <w:rPr>
          <w:rFonts w:ascii="Cambria" w:hAnsi="Cambria" w:cs="Times New Roman"/>
          <w:lang w:val="en-GB"/>
        </w:rPr>
        <w:t>,</w:t>
      </w:r>
      <w:r w:rsidR="004A3808" w:rsidRPr="00F854D9">
        <w:rPr>
          <w:rFonts w:ascii="Cambria" w:hAnsi="Cambria" w:cs="Times New Roman"/>
          <w:lang w:val="en-GB"/>
        </w:rPr>
        <w:t xml:space="preserve"> or aesthetic purposes – often all at once – so that modifications for purely medical purposes will not be discussed, as well as beauty surgery which in most cases </w:t>
      </w:r>
      <w:r w:rsidR="009F10DE" w:rsidRPr="00F854D9">
        <w:rPr>
          <w:rFonts w:ascii="Cambria" w:hAnsi="Cambria" w:cs="Times New Roman"/>
          <w:lang w:val="en-GB"/>
        </w:rPr>
        <w:t xml:space="preserve">aims at strengthening or weakening an existing feature, e.g. augmenting the breast or shortening the nose, in order to comply with </w:t>
      </w:r>
      <w:r w:rsidR="00FA6B63" w:rsidRPr="00F854D9">
        <w:rPr>
          <w:rFonts w:ascii="Cambria" w:hAnsi="Cambria" w:cs="Times New Roman"/>
          <w:lang w:val="en-GB"/>
        </w:rPr>
        <w:t xml:space="preserve">societal </w:t>
      </w:r>
      <w:r w:rsidR="009F10DE" w:rsidRPr="00F854D9">
        <w:rPr>
          <w:rFonts w:ascii="Cambria" w:hAnsi="Cambria" w:cs="Times New Roman"/>
          <w:lang w:val="en-GB"/>
        </w:rPr>
        <w:t xml:space="preserve">standards of </w:t>
      </w:r>
      <w:r w:rsidR="004F32C5" w:rsidRPr="00F854D9">
        <w:rPr>
          <w:rFonts w:ascii="Cambria" w:hAnsi="Cambria" w:cs="Times New Roman"/>
          <w:lang w:val="en-GB"/>
        </w:rPr>
        <w:t>health</w:t>
      </w:r>
      <w:r w:rsidR="00FA6B63" w:rsidRPr="00F854D9">
        <w:rPr>
          <w:rFonts w:ascii="Cambria" w:hAnsi="Cambria" w:cs="Times New Roman"/>
          <w:lang w:val="en-GB"/>
        </w:rPr>
        <w:t xml:space="preserve">, </w:t>
      </w:r>
      <w:r w:rsidR="009F10DE" w:rsidRPr="00F854D9">
        <w:rPr>
          <w:rFonts w:ascii="Cambria" w:hAnsi="Cambria" w:cs="Times New Roman"/>
          <w:lang w:val="en-GB"/>
        </w:rPr>
        <w:t>youth</w:t>
      </w:r>
      <w:r w:rsidR="004F32C5" w:rsidRPr="00F854D9">
        <w:rPr>
          <w:rFonts w:ascii="Cambria" w:hAnsi="Cambria" w:cs="Times New Roman"/>
          <w:lang w:val="en-GB"/>
        </w:rPr>
        <w:t>,</w:t>
      </w:r>
      <w:r w:rsidR="009F10DE" w:rsidRPr="00F854D9">
        <w:rPr>
          <w:rFonts w:ascii="Cambria" w:hAnsi="Cambria" w:cs="Times New Roman"/>
          <w:lang w:val="en-GB"/>
        </w:rPr>
        <w:t xml:space="preserve"> </w:t>
      </w:r>
      <w:r w:rsidR="00FA6B63" w:rsidRPr="00F854D9">
        <w:rPr>
          <w:rFonts w:ascii="Cambria" w:hAnsi="Cambria" w:cs="Times New Roman"/>
          <w:lang w:val="en-GB"/>
        </w:rPr>
        <w:t xml:space="preserve">trends etc. </w:t>
      </w:r>
      <w:r w:rsidR="009F10DE" w:rsidRPr="00F854D9">
        <w:rPr>
          <w:rFonts w:ascii="Cambria" w:hAnsi="Cambria" w:cs="Times New Roman"/>
          <w:lang w:val="en-GB"/>
        </w:rPr>
        <w:t xml:space="preserve"> </w:t>
      </w:r>
    </w:p>
    <w:p w14:paraId="26E943A6" w14:textId="68A3F208" w:rsidR="004F32C5" w:rsidRPr="00F854D9" w:rsidRDefault="00D34585"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This work focuses instead on modifications such as </w:t>
      </w:r>
      <w:r w:rsidR="00BC190A" w:rsidRPr="00F854D9">
        <w:rPr>
          <w:rFonts w:ascii="Cambria" w:hAnsi="Cambria" w:cs="Times New Roman"/>
          <w:lang w:val="en-GB"/>
        </w:rPr>
        <w:t>dreadlocks or tattoos</w:t>
      </w:r>
      <w:r w:rsidRPr="00F854D9">
        <w:rPr>
          <w:rFonts w:ascii="Cambria" w:hAnsi="Cambria" w:cs="Times New Roman"/>
          <w:lang w:val="en-GB"/>
        </w:rPr>
        <w:t>,</w:t>
      </w:r>
      <w:r w:rsidR="00BC190A" w:rsidRPr="00F854D9">
        <w:rPr>
          <w:rFonts w:ascii="Cambria" w:hAnsi="Cambria" w:cs="Times New Roman"/>
          <w:lang w:val="en-GB"/>
        </w:rPr>
        <w:t xml:space="preserve"> features that</w:t>
      </w:r>
      <w:r w:rsidR="00006737" w:rsidRPr="00F854D9">
        <w:rPr>
          <w:rFonts w:ascii="Cambria" w:hAnsi="Cambria" w:cs="Times New Roman"/>
          <w:lang w:val="en-GB"/>
        </w:rPr>
        <w:t xml:space="preserve"> </w:t>
      </w:r>
      <w:r w:rsidR="00FA6B63" w:rsidRPr="00F854D9">
        <w:rPr>
          <w:rFonts w:ascii="Cambria" w:hAnsi="Cambria" w:cs="Times New Roman"/>
          <w:lang w:val="en-GB"/>
        </w:rPr>
        <w:t xml:space="preserve">go beyond a presumed enhancement of the existing. Body modifications </w:t>
      </w:r>
      <w:r w:rsidR="00006737" w:rsidRPr="00F854D9">
        <w:rPr>
          <w:rFonts w:ascii="Cambria" w:hAnsi="Cambria" w:cs="Times New Roman"/>
          <w:lang w:val="en-GB"/>
        </w:rPr>
        <w:t xml:space="preserve">are </w:t>
      </w:r>
      <w:r w:rsidRPr="00F854D9">
        <w:rPr>
          <w:rFonts w:ascii="Cambria" w:hAnsi="Cambria" w:cs="Times New Roman"/>
          <w:lang w:val="en-GB"/>
        </w:rPr>
        <w:t>almost</w:t>
      </w:r>
      <w:r w:rsidR="00006737" w:rsidRPr="00F854D9">
        <w:rPr>
          <w:rFonts w:ascii="Cambria" w:hAnsi="Cambria" w:cs="Times New Roman"/>
          <w:lang w:val="en-GB"/>
        </w:rPr>
        <w:t xml:space="preserve"> permanent but</w:t>
      </w:r>
      <w:r w:rsidR="00BC190A" w:rsidRPr="00F854D9">
        <w:rPr>
          <w:rFonts w:ascii="Cambria" w:hAnsi="Cambria" w:cs="Times New Roman"/>
          <w:lang w:val="en-GB"/>
        </w:rPr>
        <w:t xml:space="preserve"> may still allow for further </w:t>
      </w:r>
      <w:r w:rsidR="004F32C5" w:rsidRPr="00F854D9">
        <w:rPr>
          <w:rFonts w:ascii="Cambria" w:hAnsi="Cambria" w:cs="Times New Roman"/>
          <w:lang w:val="en-GB"/>
        </w:rPr>
        <w:t>change</w:t>
      </w:r>
      <w:r w:rsidR="00BC190A" w:rsidRPr="00F854D9">
        <w:rPr>
          <w:rFonts w:ascii="Cambria" w:hAnsi="Cambria" w:cs="Times New Roman"/>
          <w:lang w:val="en-GB"/>
        </w:rPr>
        <w:t xml:space="preserve"> or even partial reversal </w:t>
      </w:r>
      <w:r w:rsidRPr="00F854D9">
        <w:rPr>
          <w:rFonts w:ascii="Cambria" w:hAnsi="Cambria" w:cs="Times New Roman"/>
          <w:lang w:val="en-GB"/>
        </w:rPr>
        <w:t xml:space="preserve">through procedures </w:t>
      </w:r>
      <w:r w:rsidR="00BC190A" w:rsidRPr="00F854D9">
        <w:rPr>
          <w:rFonts w:ascii="Cambria" w:hAnsi="Cambria" w:cs="Times New Roman"/>
          <w:lang w:val="en-GB"/>
        </w:rPr>
        <w:t xml:space="preserve">such as laser </w:t>
      </w:r>
      <w:proofErr w:type="gramStart"/>
      <w:r w:rsidR="00BC190A" w:rsidRPr="00F854D9">
        <w:rPr>
          <w:rFonts w:ascii="Cambria" w:hAnsi="Cambria" w:cs="Times New Roman"/>
          <w:lang w:val="en-GB"/>
        </w:rPr>
        <w:t>removal, yet</w:t>
      </w:r>
      <w:proofErr w:type="gramEnd"/>
      <w:r w:rsidR="00BC190A" w:rsidRPr="00F854D9">
        <w:rPr>
          <w:rFonts w:ascii="Cambria" w:hAnsi="Cambria" w:cs="Times New Roman"/>
          <w:lang w:val="en-GB"/>
        </w:rPr>
        <w:t xml:space="preserve"> </w:t>
      </w:r>
      <w:r w:rsidR="004640F0">
        <w:rPr>
          <w:rFonts w:ascii="Cambria" w:hAnsi="Cambria" w:cs="Times New Roman"/>
          <w:lang w:val="en-GB"/>
        </w:rPr>
        <w:t xml:space="preserve">are often </w:t>
      </w:r>
      <w:r w:rsidR="00BC190A" w:rsidRPr="00F854D9">
        <w:rPr>
          <w:rFonts w:ascii="Cambria" w:hAnsi="Cambria" w:cs="Times New Roman"/>
          <w:lang w:val="en-GB"/>
        </w:rPr>
        <w:t xml:space="preserve">undertaken with the intention to durably </w:t>
      </w:r>
      <w:r w:rsidR="004F32C5" w:rsidRPr="00F854D9">
        <w:rPr>
          <w:rFonts w:ascii="Cambria" w:hAnsi="Cambria" w:cs="Times New Roman"/>
          <w:lang w:val="en-GB"/>
        </w:rPr>
        <w:t>modify</w:t>
      </w:r>
      <w:r w:rsidR="00BC190A" w:rsidRPr="00F854D9">
        <w:rPr>
          <w:rFonts w:ascii="Cambria" w:hAnsi="Cambria" w:cs="Times New Roman"/>
          <w:lang w:val="en-GB"/>
        </w:rPr>
        <w:t xml:space="preserve"> the body.</w:t>
      </w:r>
      <w:r w:rsidR="00BC5D5F" w:rsidRPr="00F854D9">
        <w:rPr>
          <w:rFonts w:ascii="Cambria" w:hAnsi="Cambria" w:cs="Times New Roman"/>
          <w:lang w:val="en-GB"/>
        </w:rPr>
        <w:t xml:space="preserve"> </w:t>
      </w:r>
    </w:p>
    <w:p w14:paraId="2D7C5512" w14:textId="6E28F07D" w:rsidR="00BC5D5F" w:rsidRPr="00F854D9" w:rsidRDefault="00BC5D5F" w:rsidP="00CF0EFE">
      <w:pPr>
        <w:spacing w:after="0" w:line="360" w:lineRule="auto"/>
        <w:jc w:val="both"/>
        <w:rPr>
          <w:rFonts w:ascii="Cambria" w:hAnsi="Cambria" w:cs="Times New Roman"/>
          <w:lang w:val="en-GB"/>
        </w:rPr>
      </w:pPr>
      <w:r w:rsidRPr="00F854D9">
        <w:rPr>
          <w:rFonts w:ascii="Cambria" w:hAnsi="Cambria" w:cs="Times New Roman"/>
          <w:lang w:val="en-GB"/>
        </w:rPr>
        <w:t xml:space="preserve">Similar to photographic staging, the social constellation of </w:t>
      </w:r>
      <w:r w:rsidR="004640F0">
        <w:rPr>
          <w:rFonts w:ascii="Cambria" w:hAnsi="Cambria" w:cs="Times New Roman"/>
          <w:lang w:val="en-GB"/>
        </w:rPr>
        <w:t xml:space="preserve">the </w:t>
      </w:r>
      <w:r w:rsidRPr="00F854D9">
        <w:rPr>
          <w:rFonts w:ascii="Cambria" w:hAnsi="Cambria" w:cs="Times New Roman"/>
          <w:lang w:val="en-GB"/>
        </w:rPr>
        <w:t>production also plays a crucial role in this context</w:t>
      </w:r>
      <w:r w:rsidR="004F32C5" w:rsidRPr="00F854D9">
        <w:rPr>
          <w:rFonts w:ascii="Cambria" w:hAnsi="Cambria" w:cs="Times New Roman"/>
          <w:lang w:val="en-GB"/>
        </w:rPr>
        <w:t xml:space="preserve"> (see e.g. Beeler 2006: 6)</w:t>
      </w:r>
      <w:r w:rsidR="004640F0">
        <w:rPr>
          <w:rFonts w:ascii="Cambria" w:hAnsi="Cambria" w:cs="Times New Roman"/>
          <w:lang w:val="en-GB"/>
        </w:rPr>
        <w:t>: i</w:t>
      </w:r>
      <w:r w:rsidRPr="00F854D9">
        <w:rPr>
          <w:rFonts w:ascii="Cambria" w:hAnsi="Cambria" w:cs="Times New Roman"/>
          <w:lang w:val="en-GB"/>
        </w:rPr>
        <w:t xml:space="preserve">t involves a </w:t>
      </w:r>
      <w:proofErr w:type="spellStart"/>
      <w:r w:rsidRPr="00F854D9">
        <w:rPr>
          <w:rFonts w:ascii="Cambria" w:hAnsi="Cambria" w:cs="Times New Roman"/>
          <w:lang w:val="en-GB"/>
        </w:rPr>
        <w:t>dispositif</w:t>
      </w:r>
      <w:proofErr w:type="spellEnd"/>
      <w:r w:rsidRPr="00F854D9">
        <w:rPr>
          <w:rFonts w:ascii="Cambria" w:hAnsi="Cambria" w:cs="Times New Roman"/>
          <w:lang w:val="en-GB"/>
        </w:rPr>
        <w:t xml:space="preserve"> within which the individual exercises agency over their body, </w:t>
      </w:r>
      <w:r w:rsidR="00D34585" w:rsidRPr="00F854D9">
        <w:rPr>
          <w:rFonts w:ascii="Cambria" w:hAnsi="Cambria" w:cs="Times New Roman"/>
          <w:lang w:val="en-GB"/>
        </w:rPr>
        <w:t xml:space="preserve">while, simultaneously, relinquishing at times the responsibility and/or full control of the design </w:t>
      </w:r>
      <w:r w:rsidR="00FA6B63" w:rsidRPr="00F854D9">
        <w:rPr>
          <w:rFonts w:ascii="Cambria" w:hAnsi="Cambria" w:cs="Times New Roman"/>
          <w:lang w:val="en-GB"/>
        </w:rPr>
        <w:t>process (</w:t>
      </w:r>
      <w:r w:rsidR="00FA6B63" w:rsidRPr="00F854D9">
        <w:rPr>
          <w:rFonts w:ascii="Cambria" w:hAnsi="Cambria" w:cs="Times New Roman"/>
          <w:lang w:val="en-GB"/>
        </w:rPr>
        <w:sym w:font="Wingdings" w:char="F0E0"/>
      </w:r>
      <w:r w:rsidR="00DD5387" w:rsidRPr="00F854D9">
        <w:rPr>
          <w:rFonts w:ascii="Cambria" w:hAnsi="Cambria" w:cs="Times New Roman"/>
          <w:lang w:val="en-GB"/>
        </w:rPr>
        <w:t xml:space="preserve"> </w:t>
      </w:r>
      <w:r w:rsidR="00FA6B63" w:rsidRPr="00F854D9">
        <w:rPr>
          <w:rFonts w:ascii="Cambria" w:hAnsi="Cambria" w:cs="Times New Roman"/>
          <w:lang w:val="en-GB"/>
        </w:rPr>
        <w:t>chapter x)</w:t>
      </w:r>
      <w:r w:rsidRPr="00F854D9">
        <w:rPr>
          <w:rFonts w:ascii="Cambria" w:hAnsi="Cambria" w:cs="Times New Roman"/>
          <w:lang w:val="en-GB"/>
        </w:rPr>
        <w:t xml:space="preserve">. However, unlike photographic staging, the aim of bodily modification is typically not the creation of a specific, static configuration </w:t>
      </w:r>
      <w:proofErr w:type="gramStart"/>
      <w:r w:rsidRPr="00F854D9">
        <w:rPr>
          <w:rFonts w:ascii="Cambria" w:hAnsi="Cambria" w:cs="Times New Roman"/>
          <w:lang w:val="en-GB"/>
        </w:rPr>
        <w:t>–  the</w:t>
      </w:r>
      <w:proofErr w:type="gramEnd"/>
      <w:r w:rsidR="00B26A24" w:rsidRPr="00F854D9">
        <w:rPr>
          <w:rFonts w:ascii="Cambria" w:hAnsi="Cambria" w:cs="Times New Roman"/>
          <w:lang w:val="en-GB"/>
        </w:rPr>
        <w:t xml:space="preserve"> photographic</w:t>
      </w:r>
      <w:r w:rsidRPr="00F854D9">
        <w:rPr>
          <w:rFonts w:ascii="Cambria" w:hAnsi="Cambria" w:cs="Times New Roman"/>
          <w:lang w:val="en-GB"/>
        </w:rPr>
        <w:t xml:space="preserve"> image – rather, such modifications persist in everyday life and continuously communicate aspects of the individual, even as the specific situations in which they are perceived </w:t>
      </w:r>
      <w:r w:rsidR="00FA6B63" w:rsidRPr="00F854D9">
        <w:rPr>
          <w:rFonts w:ascii="Cambria" w:hAnsi="Cambria" w:cs="Times New Roman"/>
          <w:lang w:val="en-GB"/>
        </w:rPr>
        <w:t>can</w:t>
      </w:r>
      <w:r w:rsidR="00B26A24" w:rsidRPr="00F854D9">
        <w:rPr>
          <w:rFonts w:ascii="Cambria" w:hAnsi="Cambria" w:cs="Times New Roman"/>
          <w:lang w:val="en-GB"/>
        </w:rPr>
        <w:t xml:space="preserve"> </w:t>
      </w:r>
      <w:r w:rsidRPr="00F854D9">
        <w:rPr>
          <w:rFonts w:ascii="Cambria" w:hAnsi="Cambria" w:cs="Times New Roman"/>
          <w:lang w:val="en-GB"/>
        </w:rPr>
        <w:t xml:space="preserve">escape the individual’s control. </w:t>
      </w:r>
      <w:r w:rsidR="00B26A24" w:rsidRPr="00F854D9">
        <w:rPr>
          <w:rFonts w:ascii="Cambria" w:hAnsi="Cambria" w:cs="Times New Roman"/>
          <w:lang w:val="en-GB"/>
        </w:rPr>
        <w:t>T</w:t>
      </w:r>
      <w:r w:rsidRPr="00F854D9">
        <w:rPr>
          <w:rFonts w:ascii="Cambria" w:hAnsi="Cambria" w:cs="Times New Roman"/>
          <w:lang w:val="en-GB"/>
        </w:rPr>
        <w:t>he individual acquires a new, enduring identity,</w:t>
      </w:r>
      <w:r w:rsidR="0011314B">
        <w:rPr>
          <w:rFonts w:ascii="Cambria" w:hAnsi="Cambria" w:cs="Times New Roman"/>
          <w:lang w:val="en-GB"/>
        </w:rPr>
        <w:t xml:space="preserve"> often</w:t>
      </w:r>
      <w:r w:rsidRPr="00F854D9">
        <w:rPr>
          <w:rFonts w:ascii="Cambria" w:hAnsi="Cambria" w:cs="Times New Roman"/>
          <w:lang w:val="en-GB"/>
        </w:rPr>
        <w:t xml:space="preserve"> reflected in the emergence of </w:t>
      </w:r>
      <w:proofErr w:type="gramStart"/>
      <w:r w:rsidRPr="00F854D9">
        <w:rPr>
          <w:rFonts w:ascii="Cambria" w:hAnsi="Cambria" w:cs="Times New Roman"/>
          <w:lang w:val="en-GB"/>
        </w:rPr>
        <w:t>particular terms</w:t>
      </w:r>
      <w:proofErr w:type="gramEnd"/>
      <w:r w:rsidRPr="00F854D9">
        <w:rPr>
          <w:rFonts w:ascii="Cambria" w:hAnsi="Cambria" w:cs="Times New Roman"/>
          <w:lang w:val="en-GB"/>
        </w:rPr>
        <w:t xml:space="preserve"> embedded within specific systems of meaning, such as</w:t>
      </w:r>
      <w:r w:rsidR="00B26A24" w:rsidRPr="00F854D9">
        <w:rPr>
          <w:rFonts w:ascii="Cambria" w:hAnsi="Cambria" w:cs="Times New Roman"/>
          <w:lang w:val="en-GB"/>
        </w:rPr>
        <w:t xml:space="preserve"> “being inked” or being a</w:t>
      </w:r>
      <w:r w:rsidRPr="00F854D9">
        <w:rPr>
          <w:rFonts w:ascii="Cambria" w:hAnsi="Cambria" w:cs="Times New Roman"/>
          <w:lang w:val="en-GB"/>
        </w:rPr>
        <w:t xml:space="preserve"> “</w:t>
      </w:r>
      <w:proofErr w:type="spellStart"/>
      <w:r w:rsidRPr="00F854D9">
        <w:rPr>
          <w:rFonts w:ascii="Cambria" w:hAnsi="Cambria" w:cs="Times New Roman"/>
          <w:lang w:val="en-GB"/>
        </w:rPr>
        <w:t>dreadhead</w:t>
      </w:r>
      <w:proofErr w:type="spellEnd"/>
      <w:r w:rsidRPr="00F854D9">
        <w:rPr>
          <w:rFonts w:ascii="Cambria" w:hAnsi="Cambria" w:cs="Times New Roman"/>
          <w:lang w:val="en-GB"/>
        </w:rPr>
        <w:t>.”</w:t>
      </w:r>
    </w:p>
    <w:p w14:paraId="3006FEE6" w14:textId="77777777" w:rsidR="00FA6B63" w:rsidRPr="00F854D9" w:rsidRDefault="00FA6B63" w:rsidP="00CF0EFE">
      <w:pPr>
        <w:spacing w:after="0" w:line="360" w:lineRule="auto"/>
        <w:jc w:val="both"/>
        <w:rPr>
          <w:rFonts w:ascii="Cambria" w:hAnsi="Cambria" w:cs="Times New Roman"/>
          <w:lang w:val="en-GB"/>
        </w:rPr>
      </w:pPr>
    </w:p>
    <w:p w14:paraId="297E4BB9" w14:textId="4F56C68B" w:rsidR="0089695B" w:rsidRPr="00F854D9" w:rsidRDefault="00063F35" w:rsidP="00CF0EFE">
      <w:pPr>
        <w:spacing w:after="0" w:line="360" w:lineRule="auto"/>
        <w:jc w:val="both"/>
        <w:rPr>
          <w:rFonts w:ascii="Cambria" w:hAnsi="Cambria" w:cs="Times New Roman"/>
          <w:lang w:val="en-GB"/>
        </w:rPr>
      </w:pPr>
      <w:r w:rsidRPr="00F854D9">
        <w:rPr>
          <w:rFonts w:ascii="Cambria" w:hAnsi="Cambria" w:cs="Times New Roman"/>
          <w:noProof/>
        </w:rPr>
        <w:lastRenderedPageBreak/>
        <w:drawing>
          <wp:anchor distT="0" distB="0" distL="114300" distR="114300" simplePos="0" relativeHeight="251661312" behindDoc="0" locked="0" layoutInCell="1" allowOverlap="1" wp14:anchorId="2E701CD6" wp14:editId="16F30A46">
            <wp:simplePos x="0" y="0"/>
            <wp:positionH relativeFrom="margin">
              <wp:posOffset>3059430</wp:posOffset>
            </wp:positionH>
            <wp:positionV relativeFrom="paragraph">
              <wp:posOffset>-386</wp:posOffset>
            </wp:positionV>
            <wp:extent cx="2602230" cy="3903980"/>
            <wp:effectExtent l="0" t="0" r="7620" b="1270"/>
            <wp:wrapSquare wrapText="bothSides"/>
            <wp:docPr id="191546257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230" cy="390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A5D" w:rsidRPr="00F854D9">
        <w:rPr>
          <w:rFonts w:ascii="Cambria" w:hAnsi="Cambria" w:cs="Times New Roman"/>
          <w:noProof/>
        </w:rPr>
        <w:drawing>
          <wp:anchor distT="0" distB="0" distL="114300" distR="114300" simplePos="0" relativeHeight="251660288" behindDoc="0" locked="0" layoutInCell="1" allowOverlap="1" wp14:anchorId="07EC51FE" wp14:editId="2D331DBC">
            <wp:simplePos x="0" y="0"/>
            <wp:positionH relativeFrom="margin">
              <wp:posOffset>4335</wp:posOffset>
            </wp:positionH>
            <wp:positionV relativeFrom="paragraph">
              <wp:posOffset>147983</wp:posOffset>
            </wp:positionV>
            <wp:extent cx="2770505" cy="3918585"/>
            <wp:effectExtent l="0" t="0" r="0" b="5715"/>
            <wp:wrapSquare wrapText="bothSides"/>
            <wp:docPr id="189651948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505" cy="391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39B62" w14:textId="59501CB2" w:rsidR="005E0346" w:rsidRPr="00F854D9" w:rsidRDefault="005E0346" w:rsidP="00CF0EFE">
      <w:pPr>
        <w:spacing w:after="0" w:line="360" w:lineRule="auto"/>
        <w:jc w:val="both"/>
        <w:rPr>
          <w:rFonts w:ascii="Cambria" w:hAnsi="Cambria" w:cs="Times New Roman"/>
          <w:i/>
          <w:iCs/>
          <w:lang w:val="en-GB"/>
        </w:rPr>
      </w:pPr>
      <w:r w:rsidRPr="00F854D9">
        <w:rPr>
          <w:rFonts w:ascii="Cambria" w:hAnsi="Cambria" w:cs="Times New Roman"/>
          <w:i/>
          <w:iCs/>
          <w:lang w:val="en-GB"/>
        </w:rPr>
        <w:t>Even if the tattoo artist precisely captures the client’s vision, it still bears the artist’s handwriting and thus leaves a permanent, indexical trace of their authorship.</w:t>
      </w:r>
      <w:r w:rsidR="00D34585" w:rsidRPr="00F854D9">
        <w:rPr>
          <w:rFonts w:ascii="Cambria" w:hAnsi="Cambria" w:cs="Times New Roman"/>
          <w:i/>
          <w:iCs/>
          <w:lang w:val="en-GB"/>
        </w:rPr>
        <w:t xml:space="preserve"> Desi</w:t>
      </w:r>
      <w:r w:rsidR="00063F35" w:rsidRPr="00F854D9">
        <w:rPr>
          <w:rFonts w:ascii="Cambria" w:hAnsi="Cambria" w:cs="Times New Roman"/>
          <w:i/>
          <w:iCs/>
          <w:lang w:val="en-GB"/>
        </w:rPr>
        <w:t>gn</w:t>
      </w:r>
      <w:r w:rsidR="00D34585" w:rsidRPr="00F854D9">
        <w:rPr>
          <w:rFonts w:ascii="Cambria" w:hAnsi="Cambria" w:cs="Times New Roman"/>
          <w:i/>
          <w:iCs/>
          <w:lang w:val="en-GB"/>
        </w:rPr>
        <w:t xml:space="preserve"> by Nikita Tattooart.</w:t>
      </w:r>
    </w:p>
    <w:p w14:paraId="341F5682" w14:textId="77777777" w:rsidR="005E0346" w:rsidRPr="00F854D9" w:rsidRDefault="005E0346" w:rsidP="00CF0EFE">
      <w:pPr>
        <w:spacing w:after="0" w:line="360" w:lineRule="auto"/>
        <w:jc w:val="both"/>
        <w:rPr>
          <w:rFonts w:ascii="Cambria" w:hAnsi="Cambria" w:cs="Times New Roman"/>
          <w:lang w:val="en-GB"/>
        </w:rPr>
      </w:pPr>
    </w:p>
    <w:p w14:paraId="4F2FF337" w14:textId="7BCB74CB" w:rsidR="00F90422" w:rsidRPr="00F854D9" w:rsidRDefault="004B5E5F" w:rsidP="00CF0EFE">
      <w:pPr>
        <w:spacing w:after="0" w:line="360" w:lineRule="auto"/>
        <w:jc w:val="both"/>
        <w:rPr>
          <w:rFonts w:ascii="Cambria" w:hAnsi="Cambria" w:cs="Times New Roman"/>
          <w:lang w:val="en-GB"/>
        </w:rPr>
      </w:pPr>
      <w:proofErr w:type="gramStart"/>
      <w:r w:rsidRPr="00F854D9">
        <w:rPr>
          <w:rFonts w:ascii="Cambria" w:hAnsi="Cambria" w:cs="Times New Roman"/>
          <w:lang w:val="en-GB"/>
        </w:rPr>
        <w:t>With regard to</w:t>
      </w:r>
      <w:proofErr w:type="gramEnd"/>
      <w:r w:rsidRPr="00F854D9">
        <w:rPr>
          <w:rFonts w:ascii="Cambria" w:hAnsi="Cambria" w:cs="Times New Roman"/>
          <w:lang w:val="en-GB"/>
        </w:rPr>
        <w:t xml:space="preserve"> both staging and modifying of the body </w:t>
      </w:r>
      <w:r w:rsidR="00A113BB" w:rsidRPr="00F854D9">
        <w:rPr>
          <w:rFonts w:ascii="Cambria" w:hAnsi="Cambria" w:cs="Times New Roman"/>
          <w:lang w:val="en-GB"/>
        </w:rPr>
        <w:t xml:space="preserve">it is important to highlight personal and societal conditions, under which this happens. In this context, the terms of authenticity, </w:t>
      </w:r>
      <w:r w:rsidR="00EB07B1" w:rsidRPr="00F854D9">
        <w:rPr>
          <w:rFonts w:ascii="Cambria" w:hAnsi="Cambria" w:cs="Times New Roman"/>
          <w:lang w:val="en-GB"/>
        </w:rPr>
        <w:t>naturalness</w:t>
      </w:r>
      <w:r w:rsidR="00A113BB" w:rsidRPr="00F854D9">
        <w:rPr>
          <w:rFonts w:ascii="Cambria" w:hAnsi="Cambria" w:cs="Times New Roman"/>
          <w:lang w:val="en-GB"/>
        </w:rPr>
        <w:t xml:space="preserve">, and </w:t>
      </w:r>
      <w:r w:rsidR="00A113BB" w:rsidRPr="00F854D9">
        <w:rPr>
          <w:rFonts w:ascii="Cambria" w:hAnsi="Cambria" w:cs="Times New Roman"/>
          <w:i/>
          <w:iCs/>
          <w:lang w:val="en-GB"/>
        </w:rPr>
        <w:t>Gestaltung</w:t>
      </w:r>
      <w:r w:rsidR="00813B58" w:rsidRPr="00F854D9">
        <w:rPr>
          <w:rFonts w:ascii="Cambria" w:hAnsi="Cambria" w:cs="Times New Roman"/>
          <w:lang w:val="en-GB"/>
        </w:rPr>
        <w:t xml:space="preserve"> </w:t>
      </w:r>
      <w:r w:rsidR="00A113BB" w:rsidRPr="00F854D9">
        <w:rPr>
          <w:rFonts w:ascii="Cambria" w:hAnsi="Cambria" w:cs="Times New Roman"/>
          <w:lang w:val="en-GB"/>
        </w:rPr>
        <w:t xml:space="preserve">are particularly </w:t>
      </w:r>
      <w:r w:rsidR="00875D77" w:rsidRPr="00F854D9">
        <w:rPr>
          <w:rFonts w:ascii="Cambria" w:hAnsi="Cambria" w:cs="Times New Roman"/>
          <w:lang w:val="en-GB"/>
        </w:rPr>
        <w:t xml:space="preserve">important and will therefore be introduced in the </w:t>
      </w:r>
      <w:r w:rsidR="00D34585" w:rsidRPr="00F854D9">
        <w:rPr>
          <w:rFonts w:ascii="Cambria" w:hAnsi="Cambria" w:cs="Times New Roman"/>
          <w:lang w:val="en-GB"/>
        </w:rPr>
        <w:t>next pages</w:t>
      </w:r>
      <w:r w:rsidR="00875D77" w:rsidRPr="00F854D9">
        <w:rPr>
          <w:rFonts w:ascii="Cambria" w:hAnsi="Cambria" w:cs="Times New Roman"/>
          <w:lang w:val="en-GB"/>
        </w:rPr>
        <w:t xml:space="preserve">. </w:t>
      </w:r>
      <w:r w:rsidR="00F90422" w:rsidRPr="00F854D9">
        <w:rPr>
          <w:rFonts w:ascii="Cambria" w:hAnsi="Cambria" w:cs="Times New Roman"/>
          <w:lang w:val="en-GB"/>
        </w:rPr>
        <w:t xml:space="preserve">But first, taking a very </w:t>
      </w:r>
      <w:r w:rsidR="009336FA" w:rsidRPr="00F854D9">
        <w:rPr>
          <w:rFonts w:ascii="Cambria" w:hAnsi="Cambria" w:cs="Times New Roman"/>
          <w:lang w:val="en-GB"/>
        </w:rPr>
        <w:t>brief</w:t>
      </w:r>
      <w:r w:rsidR="00F90422" w:rsidRPr="00F854D9">
        <w:rPr>
          <w:rFonts w:ascii="Cambria" w:hAnsi="Cambria" w:cs="Times New Roman"/>
          <w:lang w:val="en-GB"/>
        </w:rPr>
        <w:t xml:space="preserve"> look at the</w:t>
      </w:r>
      <w:r w:rsidR="009F1E10" w:rsidRPr="00F854D9">
        <w:rPr>
          <w:rFonts w:ascii="Cambria" w:hAnsi="Cambria" w:cs="Times New Roman"/>
          <w:lang w:val="en-GB"/>
        </w:rPr>
        <w:t xml:space="preserve"> central element “the body” and the history of the relationship towards it </w:t>
      </w:r>
      <w:r w:rsidR="00F90422" w:rsidRPr="00F854D9">
        <w:rPr>
          <w:rFonts w:ascii="Cambria" w:hAnsi="Cambria" w:cs="Times New Roman"/>
          <w:lang w:val="en-GB"/>
        </w:rPr>
        <w:t xml:space="preserve">in the so-called </w:t>
      </w:r>
      <w:r w:rsidR="007C6439" w:rsidRPr="00F854D9">
        <w:rPr>
          <w:rFonts w:ascii="Cambria" w:hAnsi="Cambria" w:cs="Times New Roman"/>
          <w:lang w:val="en-GB"/>
        </w:rPr>
        <w:t>“</w:t>
      </w:r>
      <w:r w:rsidR="00F90422" w:rsidRPr="00F854D9">
        <w:rPr>
          <w:rFonts w:ascii="Cambria" w:hAnsi="Cambria" w:cs="Times New Roman"/>
          <w:lang w:val="en-GB"/>
        </w:rPr>
        <w:t>West</w:t>
      </w:r>
      <w:r w:rsidR="007C6439" w:rsidRPr="00F854D9">
        <w:rPr>
          <w:rFonts w:ascii="Cambria" w:hAnsi="Cambria" w:cs="Times New Roman"/>
          <w:lang w:val="en-GB"/>
        </w:rPr>
        <w:t>”</w:t>
      </w:r>
      <w:r w:rsidR="00F90422" w:rsidRPr="00F854D9">
        <w:rPr>
          <w:rFonts w:ascii="Cambria" w:hAnsi="Cambria" w:cs="Times New Roman"/>
          <w:lang w:val="en-GB"/>
        </w:rPr>
        <w:t xml:space="preserve"> will help to illustrate against which backdrop ideas have formed. </w:t>
      </w:r>
    </w:p>
    <w:p w14:paraId="51A49A30" w14:textId="55DE7A0F" w:rsidR="00B26A24" w:rsidRPr="00F854D9" w:rsidRDefault="00B26A24" w:rsidP="00CF0EFE">
      <w:pPr>
        <w:spacing w:after="0" w:line="360" w:lineRule="auto"/>
        <w:jc w:val="both"/>
        <w:rPr>
          <w:rFonts w:ascii="Cambria" w:hAnsi="Cambria" w:cs="Times New Roman"/>
          <w:lang w:val="en-GB"/>
        </w:rPr>
      </w:pPr>
    </w:p>
    <w:p w14:paraId="0E2499D7" w14:textId="77777777" w:rsidR="00FF018B" w:rsidRPr="00F854D9" w:rsidRDefault="00FF018B" w:rsidP="00CF0EFE">
      <w:pPr>
        <w:spacing w:after="0" w:line="360" w:lineRule="auto"/>
        <w:jc w:val="both"/>
        <w:rPr>
          <w:rFonts w:ascii="Cambria" w:hAnsi="Cambria" w:cs="Times New Roman"/>
          <w:lang w:val="en-GB"/>
        </w:rPr>
      </w:pPr>
    </w:p>
    <w:p w14:paraId="5FCB89D7" w14:textId="10698146" w:rsidR="004B5E5F" w:rsidRPr="00F854D9" w:rsidRDefault="004B5E5F" w:rsidP="00CF0EFE">
      <w:pPr>
        <w:spacing w:after="0" w:line="360" w:lineRule="auto"/>
        <w:jc w:val="both"/>
        <w:rPr>
          <w:rFonts w:ascii="Cambria" w:hAnsi="Cambria" w:cs="Times New Roman"/>
          <w:lang w:val="en-GB"/>
        </w:rPr>
      </w:pPr>
    </w:p>
    <w:p w14:paraId="510D3AB3" w14:textId="68052AD7" w:rsidR="009C540A" w:rsidRPr="00682836" w:rsidRDefault="004B5E5F" w:rsidP="003C49C0">
      <w:pPr>
        <w:pStyle w:val="berschrift3"/>
        <w:rPr>
          <w:rFonts w:ascii="Cambria" w:hAnsi="Cambria"/>
          <w:lang w:val="en-GB"/>
        </w:rPr>
      </w:pPr>
      <w:r w:rsidRPr="00682836">
        <w:rPr>
          <w:rFonts w:ascii="Cambria" w:hAnsi="Cambria"/>
          <w:lang w:val="en-GB"/>
        </w:rPr>
        <w:t>Relationships towards the body</w:t>
      </w:r>
      <w:r w:rsidR="0021104C" w:rsidRPr="00682836">
        <w:rPr>
          <w:rFonts w:ascii="Cambria" w:hAnsi="Cambria"/>
          <w:lang w:val="en-GB"/>
        </w:rPr>
        <w:t xml:space="preserve"> and bod</w:t>
      </w:r>
      <w:r w:rsidR="00134008">
        <w:rPr>
          <w:rFonts w:ascii="Cambria" w:hAnsi="Cambria"/>
          <w:lang w:val="en-GB"/>
        </w:rPr>
        <w:t>ily</w:t>
      </w:r>
      <w:r w:rsidR="0021104C" w:rsidRPr="00682836">
        <w:rPr>
          <w:rFonts w:ascii="Cambria" w:hAnsi="Cambria"/>
          <w:lang w:val="en-GB"/>
        </w:rPr>
        <w:t xml:space="preserve"> practices</w:t>
      </w:r>
    </w:p>
    <w:p w14:paraId="70F6D9DE" w14:textId="2EFB4AD0" w:rsidR="00FA6EAB" w:rsidRPr="00F854D9" w:rsidRDefault="006550F5" w:rsidP="00CF0EFE">
      <w:pPr>
        <w:spacing w:after="0" w:line="360" w:lineRule="auto"/>
        <w:jc w:val="both"/>
        <w:rPr>
          <w:rFonts w:ascii="Cambria" w:hAnsi="Cambria" w:cs="Times New Roman"/>
          <w:lang w:val="en-GB"/>
        </w:rPr>
      </w:pPr>
      <w:r w:rsidRPr="00F854D9">
        <w:rPr>
          <w:rFonts w:ascii="Cambria" w:hAnsi="Cambria" w:cs="Times New Roman"/>
          <w:lang w:val="en-GB"/>
        </w:rPr>
        <w:t>T</w:t>
      </w:r>
      <w:r w:rsidR="00FA6EAB" w:rsidRPr="00F854D9">
        <w:rPr>
          <w:rFonts w:ascii="Cambria" w:hAnsi="Cambria" w:cs="Times New Roman"/>
          <w:lang w:val="en-GB"/>
        </w:rPr>
        <w:t>he body can be understood as “at the heart of our social lives and our sense of self” (</w:t>
      </w:r>
      <w:r w:rsidRPr="00F854D9">
        <w:rPr>
          <w:rFonts w:ascii="Cambria" w:hAnsi="Cambria" w:cs="Times New Roman"/>
          <w:lang w:val="en-GB"/>
        </w:rPr>
        <w:t xml:space="preserve">Synnott </w:t>
      </w:r>
      <w:r w:rsidR="00FA6EAB" w:rsidRPr="00F854D9">
        <w:rPr>
          <w:rFonts w:ascii="Cambria" w:hAnsi="Cambria" w:cs="Times New Roman"/>
          <w:lang w:val="en-GB"/>
        </w:rPr>
        <w:t>1993</w:t>
      </w:r>
      <w:r w:rsidR="00E54A58">
        <w:rPr>
          <w:rFonts w:ascii="Cambria" w:hAnsi="Cambria" w:cs="Times New Roman"/>
          <w:lang w:val="en-GB"/>
        </w:rPr>
        <w:t>a</w:t>
      </w:r>
      <w:r w:rsidR="00FA6EAB" w:rsidRPr="00F854D9">
        <w:rPr>
          <w:rFonts w:ascii="Cambria" w:hAnsi="Cambria" w:cs="Times New Roman"/>
          <w:lang w:val="en-GB"/>
        </w:rPr>
        <w:t xml:space="preserve">: 4). It is not merely a biological entity but also a socially constructed phenomenon, shaped by cultural meanings, practices, and power relations – “an enormous vessel of meaning of utmost significance to both personhood and society” </w:t>
      </w:r>
      <w:r w:rsidR="00FA6EAB" w:rsidRPr="00F854D9">
        <w:rPr>
          <w:rFonts w:ascii="Cambria" w:hAnsi="Cambria" w:cs="Times New Roman"/>
          <w:lang w:val="en-GB"/>
        </w:rPr>
        <w:lastRenderedPageBreak/>
        <w:t>(</w:t>
      </w:r>
      <w:proofErr w:type="spellStart"/>
      <w:r w:rsidR="00FA6EAB" w:rsidRPr="00F854D9">
        <w:rPr>
          <w:rFonts w:ascii="Cambria" w:hAnsi="Cambria" w:cs="Times New Roman"/>
          <w:lang w:val="en-GB"/>
        </w:rPr>
        <w:t>Waskul</w:t>
      </w:r>
      <w:proofErr w:type="spellEnd"/>
      <w:r w:rsidR="00FA6EAB" w:rsidRPr="00F854D9">
        <w:rPr>
          <w:rFonts w:ascii="Cambria" w:hAnsi="Cambria" w:cs="Times New Roman"/>
          <w:lang w:val="en-GB"/>
        </w:rPr>
        <w:t xml:space="preserve"> &amp; Vannini 20</w:t>
      </w:r>
      <w:r w:rsidR="00BA6F73" w:rsidRPr="00F854D9">
        <w:rPr>
          <w:rFonts w:ascii="Cambria" w:hAnsi="Cambria" w:cs="Times New Roman"/>
          <w:lang w:val="en-GB"/>
        </w:rPr>
        <w:t>06/2016</w:t>
      </w:r>
      <w:r w:rsidR="00FA6EAB" w:rsidRPr="00F854D9">
        <w:rPr>
          <w:rFonts w:ascii="Cambria" w:hAnsi="Cambria" w:cs="Times New Roman"/>
          <w:lang w:val="en-GB"/>
        </w:rPr>
        <w:t xml:space="preserve">: 3). </w:t>
      </w:r>
      <w:r w:rsidR="00F71871" w:rsidRPr="00F854D9">
        <w:rPr>
          <w:rFonts w:ascii="Cambria" w:hAnsi="Cambria" w:cs="Times New Roman"/>
          <w:lang w:val="en-GB"/>
        </w:rPr>
        <w:t>Against this backdrop, b</w:t>
      </w:r>
      <w:r w:rsidR="00FA6EAB" w:rsidRPr="00F854D9">
        <w:rPr>
          <w:rFonts w:ascii="Cambria" w:hAnsi="Cambria" w:cs="Times New Roman"/>
          <w:lang w:val="en-GB"/>
        </w:rPr>
        <w:t>od</w:t>
      </w:r>
      <w:r w:rsidR="004464BD" w:rsidRPr="00F854D9">
        <w:rPr>
          <w:rFonts w:ascii="Cambria" w:hAnsi="Cambria" w:cs="Times New Roman"/>
          <w:lang w:val="en-GB"/>
        </w:rPr>
        <w:t xml:space="preserve">ily stagings and </w:t>
      </w:r>
      <w:r w:rsidR="00FA6EAB" w:rsidRPr="00F854D9">
        <w:rPr>
          <w:rFonts w:ascii="Cambria" w:hAnsi="Cambria" w:cs="Times New Roman"/>
          <w:lang w:val="en-GB"/>
        </w:rPr>
        <w:t>modification</w:t>
      </w:r>
      <w:r w:rsidR="004464BD" w:rsidRPr="00F854D9">
        <w:rPr>
          <w:rFonts w:ascii="Cambria" w:hAnsi="Cambria" w:cs="Times New Roman"/>
          <w:lang w:val="en-GB"/>
        </w:rPr>
        <w:t>s</w:t>
      </w:r>
      <w:r w:rsidR="00FA6EAB" w:rsidRPr="00F854D9">
        <w:rPr>
          <w:rFonts w:ascii="Cambria" w:hAnsi="Cambria" w:cs="Times New Roman"/>
          <w:lang w:val="en-GB"/>
        </w:rPr>
        <w:t xml:space="preserve"> appea</w:t>
      </w:r>
      <w:r w:rsidR="004464BD" w:rsidRPr="00F854D9">
        <w:rPr>
          <w:rFonts w:ascii="Cambria" w:hAnsi="Cambria" w:cs="Times New Roman"/>
          <w:lang w:val="en-GB"/>
        </w:rPr>
        <w:t>r</w:t>
      </w:r>
      <w:r w:rsidR="00FA6EAB" w:rsidRPr="00F854D9">
        <w:rPr>
          <w:rFonts w:ascii="Cambria" w:hAnsi="Cambria" w:cs="Times New Roman"/>
          <w:lang w:val="en-GB"/>
        </w:rPr>
        <w:t xml:space="preserve"> as a near-universal practice. However, particularly within the so-called </w:t>
      </w:r>
      <w:r w:rsidR="007C6439" w:rsidRPr="00F854D9">
        <w:rPr>
          <w:rFonts w:ascii="Cambria" w:hAnsi="Cambria" w:cs="Times New Roman"/>
          <w:lang w:val="en-GB"/>
        </w:rPr>
        <w:t>“</w:t>
      </w:r>
      <w:r w:rsidR="00FA6EAB" w:rsidRPr="00F854D9">
        <w:rPr>
          <w:rFonts w:ascii="Cambria" w:hAnsi="Cambria" w:cs="Times New Roman"/>
          <w:lang w:val="en-GB"/>
        </w:rPr>
        <w:t>Western</w:t>
      </w:r>
      <w:r w:rsidR="007C6439" w:rsidRPr="00F854D9">
        <w:rPr>
          <w:rFonts w:ascii="Cambria" w:hAnsi="Cambria" w:cs="Times New Roman"/>
          <w:lang w:val="en-GB"/>
        </w:rPr>
        <w:t>”</w:t>
      </w:r>
      <w:r w:rsidR="00FA6EAB" w:rsidRPr="00F854D9">
        <w:rPr>
          <w:rFonts w:ascii="Cambria" w:hAnsi="Cambria" w:cs="Times New Roman"/>
          <w:lang w:val="en-GB"/>
        </w:rPr>
        <w:t xml:space="preserve"> context, </w:t>
      </w:r>
      <w:r w:rsidR="00F67FF5" w:rsidRPr="00F854D9">
        <w:rPr>
          <w:rFonts w:ascii="Cambria" w:hAnsi="Cambria" w:cs="Times New Roman"/>
          <w:lang w:val="en-GB"/>
        </w:rPr>
        <w:t>it</w:t>
      </w:r>
      <w:r w:rsidR="00FA6EAB" w:rsidRPr="00F854D9">
        <w:rPr>
          <w:rFonts w:ascii="Cambria" w:hAnsi="Cambria" w:cs="Times New Roman"/>
          <w:lang w:val="en-GB"/>
        </w:rPr>
        <w:t xml:space="preserve"> </w:t>
      </w:r>
      <w:r w:rsidR="004464BD" w:rsidRPr="00F854D9">
        <w:rPr>
          <w:rFonts w:ascii="Cambria" w:hAnsi="Cambria" w:cs="Times New Roman"/>
          <w:lang w:val="en-GB"/>
        </w:rPr>
        <w:t>is</w:t>
      </w:r>
      <w:r w:rsidR="00FA6EAB" w:rsidRPr="00F854D9">
        <w:rPr>
          <w:rFonts w:ascii="Cambria" w:hAnsi="Cambria" w:cs="Times New Roman"/>
          <w:lang w:val="en-GB"/>
        </w:rPr>
        <w:t xml:space="preserve"> embedded in a complex and often ambivalent history, shaped by shifting attitudes toward the </w:t>
      </w:r>
      <w:r w:rsidR="0011314B">
        <w:rPr>
          <w:rFonts w:ascii="Cambria" w:hAnsi="Cambria" w:cs="Times New Roman"/>
          <w:lang w:val="en-GB"/>
        </w:rPr>
        <w:t>it</w:t>
      </w:r>
      <w:r w:rsidR="00FA6EAB" w:rsidRPr="00F854D9">
        <w:rPr>
          <w:rFonts w:ascii="Cambria" w:hAnsi="Cambria" w:cs="Times New Roman"/>
          <w:lang w:val="en-GB"/>
        </w:rPr>
        <w:t>.</w:t>
      </w:r>
      <w:r w:rsidR="007D600A" w:rsidRPr="00F854D9">
        <w:rPr>
          <w:rFonts w:ascii="Cambria" w:hAnsi="Cambria" w:cs="Times New Roman"/>
          <w:lang w:val="en-GB"/>
        </w:rPr>
        <w:t xml:space="preserve"> </w:t>
      </w:r>
    </w:p>
    <w:p w14:paraId="1245C5BE" w14:textId="594596E5" w:rsidR="006A5A93" w:rsidRPr="00F854D9" w:rsidRDefault="005B7336" w:rsidP="00CF0EFE">
      <w:pPr>
        <w:spacing w:after="0" w:line="360" w:lineRule="auto"/>
        <w:jc w:val="both"/>
        <w:rPr>
          <w:rFonts w:ascii="Cambria" w:hAnsi="Cambria" w:cs="Times New Roman"/>
          <w:lang w:val="en-GB"/>
        </w:rPr>
      </w:pPr>
      <w:r w:rsidRPr="00F854D9">
        <w:rPr>
          <w:rFonts w:ascii="Cambria" w:hAnsi="Cambria" w:cs="Times New Roman"/>
          <w:lang w:val="en-GB"/>
        </w:rPr>
        <w:t xml:space="preserve">Appearance and its staging in the sense of social construction – historically mediated through narratives – could, as exemplified by the </w:t>
      </w:r>
      <w:r w:rsidR="007C6439" w:rsidRPr="00F854D9">
        <w:rPr>
          <w:rFonts w:ascii="Cambria" w:hAnsi="Cambria" w:cs="Times New Roman"/>
          <w:lang w:val="en-GB"/>
        </w:rPr>
        <w:t>legend</w:t>
      </w:r>
      <w:r w:rsidRPr="00F854D9">
        <w:rPr>
          <w:rFonts w:ascii="Cambria" w:hAnsi="Cambria" w:cs="Times New Roman"/>
          <w:lang w:val="en-GB"/>
        </w:rPr>
        <w:t xml:space="preserve"> of Helen of Troy, </w:t>
      </w:r>
      <w:r w:rsidR="00306F0A" w:rsidRPr="00F854D9">
        <w:rPr>
          <w:rFonts w:ascii="Cambria" w:hAnsi="Cambria" w:cs="Times New Roman"/>
          <w:lang w:val="en-GB"/>
        </w:rPr>
        <w:t xml:space="preserve">maybe even </w:t>
      </w:r>
      <w:r w:rsidRPr="00F854D9">
        <w:rPr>
          <w:rFonts w:ascii="Cambria" w:hAnsi="Cambria" w:cs="Times New Roman"/>
          <w:lang w:val="en-GB"/>
        </w:rPr>
        <w:t xml:space="preserve">provoke wars and lead to the downfall of entire civilizations. In </w:t>
      </w:r>
      <w:r w:rsidR="00854D1F" w:rsidRPr="00F854D9">
        <w:rPr>
          <w:rFonts w:ascii="Cambria" w:hAnsi="Cambria" w:cs="Times New Roman"/>
          <w:lang w:val="en-GB"/>
        </w:rPr>
        <w:t>Ancient Greece, practices such as hair and beard styling, adornment, and the use of cosmetics were widespread, whereas invasive modifications</w:t>
      </w:r>
      <w:r w:rsidRPr="00F854D9">
        <w:rPr>
          <w:rFonts w:ascii="Cambria" w:hAnsi="Cambria" w:cs="Times New Roman"/>
          <w:lang w:val="en-GB"/>
        </w:rPr>
        <w:t xml:space="preserve"> (</w:t>
      </w:r>
      <w:r w:rsidR="00854D1F" w:rsidRPr="00F854D9">
        <w:rPr>
          <w:rFonts w:ascii="Cambria" w:hAnsi="Cambria" w:cs="Times New Roman"/>
          <w:lang w:val="en-GB"/>
        </w:rPr>
        <w:t>apart from ear piercing</w:t>
      </w:r>
      <w:r w:rsidRPr="00F854D9">
        <w:rPr>
          <w:rFonts w:ascii="Cambria" w:hAnsi="Cambria" w:cs="Times New Roman"/>
          <w:lang w:val="en-GB"/>
        </w:rPr>
        <w:t xml:space="preserve">) </w:t>
      </w:r>
      <w:r w:rsidR="00854D1F" w:rsidRPr="00F854D9">
        <w:rPr>
          <w:rFonts w:ascii="Cambria" w:hAnsi="Cambria" w:cs="Times New Roman"/>
          <w:lang w:val="en-GB"/>
        </w:rPr>
        <w:t xml:space="preserve">remained relatively rare. </w:t>
      </w:r>
      <w:r w:rsidR="006A5A93" w:rsidRPr="00F854D9">
        <w:rPr>
          <w:rFonts w:ascii="Cambria" w:hAnsi="Cambria" w:cs="Times New Roman"/>
          <w:lang w:val="en-GB"/>
        </w:rPr>
        <w:t>The festival of the god Dionysos famously featured theatrical performances, including the use of masks and costumes and a temporary suspension of social norms, e.g. blurring gender boundaries and social hierarchies</w:t>
      </w:r>
      <w:r w:rsidR="0021104C" w:rsidRPr="00F854D9">
        <w:rPr>
          <w:rFonts w:ascii="Cambria" w:hAnsi="Cambria" w:cs="Times New Roman"/>
          <w:lang w:val="en-GB"/>
        </w:rPr>
        <w:t xml:space="preserve">, however, these transgressions were only accepted in a specific social and spiritual context. </w:t>
      </w:r>
    </w:p>
    <w:p w14:paraId="6EA89AB0" w14:textId="05B1AD29" w:rsidR="006A5A93" w:rsidRPr="00F854D9" w:rsidRDefault="007C6439" w:rsidP="00CF0EFE">
      <w:pPr>
        <w:spacing w:after="0" w:line="360" w:lineRule="auto"/>
        <w:jc w:val="both"/>
        <w:rPr>
          <w:rFonts w:ascii="Cambria" w:hAnsi="Cambria" w:cs="Times New Roman"/>
          <w:lang w:val="en-GB"/>
        </w:rPr>
      </w:pPr>
      <w:r w:rsidRPr="00F854D9">
        <w:rPr>
          <w:rFonts w:ascii="Cambria" w:hAnsi="Cambria" w:cs="Times New Roman"/>
          <w:lang w:val="en-GB"/>
        </w:rPr>
        <w:t>B</w:t>
      </w:r>
      <w:r w:rsidR="006A5A93" w:rsidRPr="00F854D9">
        <w:rPr>
          <w:rFonts w:ascii="Cambria" w:hAnsi="Cambria" w:cs="Times New Roman"/>
          <w:lang w:val="en-GB"/>
        </w:rPr>
        <w:t xml:space="preserve">ody modifications </w:t>
      </w:r>
      <w:r w:rsidR="00306F0A" w:rsidRPr="00F854D9">
        <w:rPr>
          <w:rFonts w:ascii="Cambria" w:hAnsi="Cambria" w:cs="Times New Roman"/>
          <w:lang w:val="en-GB"/>
        </w:rPr>
        <w:t>(</w:t>
      </w:r>
      <w:r w:rsidR="006A5A93" w:rsidRPr="00F854D9">
        <w:rPr>
          <w:rFonts w:ascii="Cambria" w:hAnsi="Cambria" w:cs="Times New Roman"/>
          <w:lang w:val="en-GB"/>
        </w:rPr>
        <w:t>the literature speaks</w:t>
      </w:r>
      <w:r w:rsidR="00306F0A" w:rsidRPr="00F854D9">
        <w:rPr>
          <w:rFonts w:ascii="Cambria" w:hAnsi="Cambria" w:cs="Times New Roman"/>
          <w:lang w:val="en-GB"/>
        </w:rPr>
        <w:t xml:space="preserve"> mainly</w:t>
      </w:r>
      <w:r w:rsidR="006A5A93" w:rsidRPr="00F854D9">
        <w:rPr>
          <w:rFonts w:ascii="Cambria" w:hAnsi="Cambria" w:cs="Times New Roman"/>
          <w:lang w:val="en-GB"/>
        </w:rPr>
        <w:t xml:space="preserve"> of tattoos</w:t>
      </w:r>
      <w:r w:rsidR="00306F0A" w:rsidRPr="00F854D9">
        <w:rPr>
          <w:rFonts w:ascii="Cambria" w:hAnsi="Cambria" w:cs="Times New Roman"/>
          <w:lang w:val="en-GB"/>
        </w:rPr>
        <w:t>)</w:t>
      </w:r>
      <w:r w:rsidR="006A5A93" w:rsidRPr="00F854D9">
        <w:rPr>
          <w:rFonts w:ascii="Cambria" w:hAnsi="Cambria" w:cs="Times New Roman"/>
          <w:lang w:val="en-GB"/>
        </w:rPr>
        <w:t xml:space="preserve"> </w:t>
      </w:r>
      <w:r w:rsidR="00854D1F" w:rsidRPr="00F854D9">
        <w:rPr>
          <w:rFonts w:ascii="Cambria" w:hAnsi="Cambria" w:cs="Times New Roman"/>
          <w:lang w:val="en-GB"/>
        </w:rPr>
        <w:t xml:space="preserve">functioned primarily as markers of </w:t>
      </w:r>
      <w:r w:rsidR="005B7336" w:rsidRPr="00F854D9">
        <w:rPr>
          <w:rFonts w:ascii="Cambria" w:hAnsi="Cambria" w:cs="Times New Roman"/>
          <w:lang w:val="en-GB"/>
        </w:rPr>
        <w:t>o</w:t>
      </w:r>
      <w:r w:rsidR="00854D1F" w:rsidRPr="00F854D9">
        <w:rPr>
          <w:rFonts w:ascii="Cambria" w:hAnsi="Cambria" w:cs="Times New Roman"/>
          <w:lang w:val="en-GB"/>
        </w:rPr>
        <w:t>therness (Larsen et al. 2014: 671). They were often imposed on marginalized groups, such as criminals, who in some cases appropriated these markings as signs of differentiation</w:t>
      </w:r>
      <w:r w:rsidRPr="00F854D9">
        <w:rPr>
          <w:rFonts w:ascii="Cambria" w:hAnsi="Cambria" w:cs="Times New Roman"/>
          <w:lang w:val="en-GB"/>
        </w:rPr>
        <w:t xml:space="preserve">, similar to the development in Japan, where tattoos first marked criminals, were then covered up to form larger designs, which “became </w:t>
      </w:r>
      <w:proofErr w:type="spellStart"/>
      <w:r w:rsidRPr="00F854D9">
        <w:rPr>
          <w:rFonts w:ascii="Cambria" w:hAnsi="Cambria" w:cs="Times New Roman"/>
          <w:lang w:val="en-GB"/>
        </w:rPr>
        <w:t>en</w:t>
      </w:r>
      <w:proofErr w:type="spellEnd"/>
      <w:r w:rsidRPr="00F854D9">
        <w:rPr>
          <w:rFonts w:ascii="Cambria" w:hAnsi="Cambria" w:cs="Times New Roman"/>
          <w:lang w:val="en-GB"/>
        </w:rPr>
        <w:t xml:space="preserve"> vogue and not only criminals were interested in them” (Jacob </w:t>
      </w:r>
      <w:r w:rsidR="00BB4336" w:rsidRPr="00F854D9">
        <w:rPr>
          <w:rFonts w:ascii="Cambria" w:hAnsi="Cambria" w:cs="Times New Roman"/>
          <w:lang w:val="en-GB"/>
        </w:rPr>
        <w:t>2018: 103</w:t>
      </w:r>
      <w:r w:rsidRPr="00F854D9">
        <w:rPr>
          <w:rFonts w:ascii="Cambria" w:hAnsi="Cambria" w:cs="Times New Roman"/>
          <w:lang w:val="en-GB"/>
        </w:rPr>
        <w:t>)</w:t>
      </w:r>
      <w:r w:rsidR="00854D1F" w:rsidRPr="00F854D9">
        <w:rPr>
          <w:rFonts w:ascii="Cambria" w:hAnsi="Cambria" w:cs="Times New Roman"/>
          <w:lang w:val="en-GB"/>
        </w:rPr>
        <w:t xml:space="preserve">. </w:t>
      </w:r>
      <w:r w:rsidR="00BB4336" w:rsidRPr="00F854D9">
        <w:rPr>
          <w:rFonts w:ascii="Cambria" w:hAnsi="Cambria" w:cs="Times New Roman"/>
          <w:lang w:val="en-GB"/>
        </w:rPr>
        <w:t>Likewise, in “Western” antiquity</w:t>
      </w:r>
      <w:r w:rsidR="00854D1F" w:rsidRPr="00F854D9">
        <w:rPr>
          <w:rFonts w:ascii="Cambria" w:hAnsi="Cambria" w:cs="Times New Roman"/>
          <w:lang w:val="en-GB"/>
        </w:rPr>
        <w:t>, soldiers occasionally adopted tattoos to signify experiences that set them apart from ordinary civilian life.</w:t>
      </w:r>
      <w:r w:rsidR="005B7336" w:rsidRPr="00F854D9">
        <w:rPr>
          <w:rFonts w:ascii="Cambria" w:hAnsi="Cambria" w:cs="Times New Roman"/>
          <w:lang w:val="en-GB"/>
        </w:rPr>
        <w:t xml:space="preserve"> </w:t>
      </w:r>
      <w:r w:rsidR="00E64360" w:rsidRPr="00F854D9">
        <w:rPr>
          <w:rFonts w:ascii="Cambria" w:hAnsi="Cambria" w:cs="Times New Roman"/>
          <w:lang w:val="en-GB"/>
        </w:rPr>
        <w:t xml:space="preserve">With early Christians a similar practice arose: while deliberate changes of the body through staging or modification – especially those associated with vanity or display of luxury – were frequently condemned, certain forms of bodily marking were practiced and some adopted tattoos or inscriptions, initially imposed as punitive stigmatization but later reappropriated as markers of group identity (Dinter &amp; Khoo 2018). </w:t>
      </w:r>
      <w:r w:rsidR="0021104C" w:rsidRPr="00F854D9">
        <w:rPr>
          <w:rFonts w:ascii="Cambria" w:hAnsi="Cambria" w:cs="Times New Roman"/>
          <w:lang w:val="en-GB"/>
        </w:rPr>
        <w:t xml:space="preserve">Already with these stagings und modifications one can observe ambivalent attitudes toward altering the body, simultaneously </w:t>
      </w:r>
      <w:r w:rsidR="00FD319D" w:rsidRPr="00F854D9">
        <w:rPr>
          <w:rFonts w:ascii="Cambria" w:hAnsi="Cambria" w:cs="Times New Roman"/>
          <w:lang w:val="en-GB"/>
        </w:rPr>
        <w:t>valorising</w:t>
      </w:r>
      <w:r w:rsidR="0021104C" w:rsidRPr="00F854D9">
        <w:rPr>
          <w:rFonts w:ascii="Cambria" w:hAnsi="Cambria" w:cs="Times New Roman"/>
          <w:lang w:val="en-GB"/>
        </w:rPr>
        <w:t xml:space="preserve"> it as a marker of identity or courage or a chance for katharsis, while at the same time </w:t>
      </w:r>
      <w:r w:rsidR="005D6B2E" w:rsidRPr="00F854D9">
        <w:rPr>
          <w:rFonts w:ascii="Cambria" w:hAnsi="Cambria" w:cs="Times New Roman"/>
          <w:lang w:val="en-GB"/>
        </w:rPr>
        <w:t>signalling</w:t>
      </w:r>
      <w:r w:rsidR="0021104C" w:rsidRPr="00F854D9">
        <w:rPr>
          <w:rFonts w:ascii="Cambria" w:hAnsi="Cambria" w:cs="Times New Roman"/>
          <w:lang w:val="en-GB"/>
        </w:rPr>
        <w:t xml:space="preserve"> danger, transgression, or liminality.</w:t>
      </w:r>
    </w:p>
    <w:p w14:paraId="7545FACB" w14:textId="77777777" w:rsidR="00E64360" w:rsidRPr="00F854D9" w:rsidRDefault="00E64360" w:rsidP="00CF0EFE">
      <w:pPr>
        <w:spacing w:after="0" w:line="360" w:lineRule="auto"/>
        <w:jc w:val="both"/>
        <w:rPr>
          <w:rFonts w:ascii="Cambria" w:hAnsi="Cambria" w:cs="Times New Roman"/>
          <w:lang w:val="en-GB"/>
        </w:rPr>
      </w:pPr>
    </w:p>
    <w:p w14:paraId="7A6F7B02" w14:textId="5ED3F2D7" w:rsidR="007D600A" w:rsidRPr="00F854D9" w:rsidRDefault="00FA6EAB" w:rsidP="00CF0EFE">
      <w:pPr>
        <w:spacing w:after="0" w:line="360" w:lineRule="auto"/>
        <w:jc w:val="both"/>
        <w:rPr>
          <w:rFonts w:ascii="Cambria" w:hAnsi="Cambria" w:cs="Times New Roman"/>
          <w:lang w:val="en-GB"/>
        </w:rPr>
      </w:pPr>
      <w:r w:rsidRPr="00F854D9">
        <w:rPr>
          <w:rFonts w:ascii="Cambria" w:hAnsi="Cambria" w:cs="Times New Roman"/>
          <w:lang w:val="en-GB"/>
        </w:rPr>
        <w:t>A central feature</w:t>
      </w:r>
      <w:r w:rsidR="00FD319D" w:rsidRPr="00F854D9">
        <w:rPr>
          <w:rFonts w:ascii="Cambria" w:hAnsi="Cambria" w:cs="Times New Roman"/>
          <w:lang w:val="en-GB"/>
        </w:rPr>
        <w:t xml:space="preserve"> in Western intellectual and spiritual history</w:t>
      </w:r>
      <w:r w:rsidRPr="00F854D9">
        <w:rPr>
          <w:rFonts w:ascii="Cambria" w:hAnsi="Cambria" w:cs="Times New Roman"/>
          <w:lang w:val="en-GB"/>
        </w:rPr>
        <w:t xml:space="preserve"> is the long-standing dualism of body and soul </w:t>
      </w:r>
      <w:r w:rsidR="00FD319D" w:rsidRPr="00F854D9">
        <w:rPr>
          <w:rFonts w:ascii="Cambria" w:hAnsi="Cambria" w:cs="Times New Roman"/>
          <w:lang w:val="en-GB"/>
        </w:rPr>
        <w:t xml:space="preserve">whose </w:t>
      </w:r>
      <w:r w:rsidRPr="00F854D9">
        <w:rPr>
          <w:rFonts w:ascii="Cambria" w:hAnsi="Cambria" w:cs="Times New Roman"/>
          <w:lang w:val="en-GB"/>
        </w:rPr>
        <w:t>early articulation can be found in Plato’s “Charmides”</w:t>
      </w:r>
      <w:r w:rsidR="00F60668" w:rsidRPr="00F854D9">
        <w:rPr>
          <w:rFonts w:ascii="Cambria" w:hAnsi="Cambria" w:cs="Times New Roman"/>
          <w:lang w:val="en-GB"/>
        </w:rPr>
        <w:t xml:space="preserve">: </w:t>
      </w:r>
      <w:r w:rsidRPr="00F854D9">
        <w:rPr>
          <w:rFonts w:ascii="Cambria" w:hAnsi="Cambria" w:cs="Times New Roman"/>
          <w:lang w:val="en-GB"/>
        </w:rPr>
        <w:t>Socrates’ fascination with</w:t>
      </w:r>
      <w:r w:rsidR="00FD319D" w:rsidRPr="00F854D9">
        <w:rPr>
          <w:rFonts w:ascii="Cambria" w:hAnsi="Cambria" w:cs="Times New Roman"/>
          <w:lang w:val="en-GB"/>
        </w:rPr>
        <w:t xml:space="preserve"> the</w:t>
      </w:r>
      <w:r w:rsidRPr="00F854D9">
        <w:rPr>
          <w:rFonts w:ascii="Cambria" w:hAnsi="Cambria" w:cs="Times New Roman"/>
          <w:lang w:val="en-GB"/>
        </w:rPr>
        <w:t xml:space="preserve"> physical beauty </w:t>
      </w:r>
      <w:r w:rsidR="00FD319D" w:rsidRPr="00F854D9">
        <w:rPr>
          <w:rFonts w:ascii="Cambria" w:hAnsi="Cambria" w:cs="Times New Roman"/>
          <w:lang w:val="en-GB"/>
        </w:rPr>
        <w:t xml:space="preserve">of a young man </w:t>
      </w:r>
      <w:r w:rsidRPr="00F854D9">
        <w:rPr>
          <w:rFonts w:ascii="Cambria" w:hAnsi="Cambria" w:cs="Times New Roman"/>
          <w:lang w:val="en-GB"/>
        </w:rPr>
        <w:t xml:space="preserve">ultimately gives way to an emphasis on the immaterial soul as the true locus of value. </w:t>
      </w:r>
      <w:r w:rsidR="00F71871" w:rsidRPr="00F854D9">
        <w:rPr>
          <w:rFonts w:ascii="Cambria" w:hAnsi="Cambria" w:cs="Times New Roman"/>
          <w:lang w:val="en-GB"/>
        </w:rPr>
        <w:t xml:space="preserve">This prioritization of the spiritual over </w:t>
      </w:r>
      <w:r w:rsidR="00F71871" w:rsidRPr="00F854D9">
        <w:rPr>
          <w:rFonts w:ascii="Cambria" w:hAnsi="Cambria" w:cs="Times New Roman"/>
          <w:lang w:val="en-GB"/>
        </w:rPr>
        <w:lastRenderedPageBreak/>
        <w:t>the corporeal profoundly influenced later thought, where it was taken up and further developed in early Christian theology.</w:t>
      </w:r>
      <w:r w:rsidR="007D600A" w:rsidRPr="00F854D9">
        <w:rPr>
          <w:rFonts w:ascii="Cambria" w:hAnsi="Cambria" w:cs="Times New Roman"/>
          <w:lang w:val="en-GB"/>
        </w:rPr>
        <w:t xml:space="preserve">  </w:t>
      </w:r>
    </w:p>
    <w:p w14:paraId="4A0870C5" w14:textId="77777777" w:rsidR="00BB4336" w:rsidRPr="00F854D9" w:rsidRDefault="00FA6EAB" w:rsidP="00CF0EFE">
      <w:pPr>
        <w:spacing w:after="0" w:line="360" w:lineRule="auto"/>
        <w:jc w:val="both"/>
        <w:rPr>
          <w:rFonts w:ascii="Cambria" w:hAnsi="Cambria" w:cs="Times New Roman"/>
          <w:lang w:val="en-GB"/>
        </w:rPr>
      </w:pPr>
      <w:r w:rsidRPr="00F854D9">
        <w:rPr>
          <w:rFonts w:ascii="Cambria" w:hAnsi="Cambria" w:cs="Times New Roman"/>
          <w:lang w:val="en-GB"/>
        </w:rPr>
        <w:t xml:space="preserve">As Charles Taliaferro (2024) notes, a strong </w:t>
      </w:r>
      <w:r w:rsidR="00F71871" w:rsidRPr="00F854D9">
        <w:rPr>
          <w:rFonts w:ascii="Cambria" w:hAnsi="Cambria" w:cs="Times New Roman"/>
          <w:lang w:val="en-GB"/>
        </w:rPr>
        <w:t>Christian</w:t>
      </w:r>
      <w:r w:rsidRPr="00F854D9">
        <w:rPr>
          <w:rFonts w:ascii="Cambria" w:hAnsi="Cambria" w:cs="Times New Roman"/>
          <w:lang w:val="en-GB"/>
        </w:rPr>
        <w:t xml:space="preserve"> tradition maintains that human beings, while embodied, are not identical with their material bodies but possess an incorporeal soul. Biblical passages such as Ecclesiastes 12:6</w:t>
      </w:r>
      <w:r w:rsidR="00BB4336" w:rsidRPr="00F854D9">
        <w:rPr>
          <w:rFonts w:ascii="Cambria" w:hAnsi="Cambria" w:cs="Times New Roman"/>
          <w:lang w:val="en-GB"/>
        </w:rPr>
        <w:t>-</w:t>
      </w:r>
      <w:r w:rsidRPr="00F854D9">
        <w:rPr>
          <w:rFonts w:ascii="Cambria" w:hAnsi="Cambria" w:cs="Times New Roman"/>
          <w:lang w:val="en-GB"/>
        </w:rPr>
        <w:t xml:space="preserve">7 reinforce this distinction, describing death as the return of the body to dust and the spirit to God. At the same time, this dualism </w:t>
      </w:r>
      <w:r w:rsidR="00F71871" w:rsidRPr="00F854D9">
        <w:rPr>
          <w:rFonts w:ascii="Cambria" w:hAnsi="Cambria" w:cs="Times New Roman"/>
          <w:lang w:val="en-GB"/>
        </w:rPr>
        <w:t>is</w:t>
      </w:r>
      <w:r w:rsidRPr="00F854D9">
        <w:rPr>
          <w:rFonts w:ascii="Cambria" w:hAnsi="Cambria" w:cs="Times New Roman"/>
          <w:lang w:val="en-GB"/>
        </w:rPr>
        <w:t xml:space="preserve"> not uncontested</w:t>
      </w:r>
      <w:r w:rsidR="00F71871" w:rsidRPr="00F854D9">
        <w:rPr>
          <w:rFonts w:ascii="Cambria" w:hAnsi="Cambria" w:cs="Times New Roman"/>
          <w:lang w:val="en-GB"/>
        </w:rPr>
        <w:t xml:space="preserve"> in the Bible:</w:t>
      </w:r>
      <w:r w:rsidRPr="00F854D9">
        <w:rPr>
          <w:rFonts w:ascii="Cambria" w:hAnsi="Cambria" w:cs="Times New Roman"/>
          <w:lang w:val="en-GB"/>
        </w:rPr>
        <w:t xml:space="preserve"> Genesis 2:7, for instance, suggests a more unified conception of body and soul, and the doctrine of bodily resurrection </w:t>
      </w:r>
      <w:r w:rsidR="00F71871" w:rsidRPr="00F854D9">
        <w:rPr>
          <w:rFonts w:ascii="Cambria" w:hAnsi="Cambria" w:cs="Times New Roman"/>
          <w:lang w:val="en-GB"/>
        </w:rPr>
        <w:t xml:space="preserve">exemplified by Christ himself </w:t>
      </w:r>
      <w:r w:rsidRPr="00F854D9">
        <w:rPr>
          <w:rFonts w:ascii="Cambria" w:hAnsi="Cambria" w:cs="Times New Roman"/>
          <w:lang w:val="en-GB"/>
        </w:rPr>
        <w:t>further complicates a strict separation. Nevertheless, influential thinkers such as Clement of Alexandria and Augustine of Hippo emphasized the subordination of the body to the soul, often associating corporeality with desire, decay, and moral vulnerability.</w:t>
      </w:r>
      <w:r w:rsidR="00BB4336" w:rsidRPr="00F854D9">
        <w:rPr>
          <w:rFonts w:ascii="Cambria" w:hAnsi="Cambria" w:cs="Times New Roman"/>
          <w:lang w:val="en-GB"/>
        </w:rPr>
        <w:t xml:space="preserve"> </w:t>
      </w:r>
      <w:r w:rsidRPr="00F854D9">
        <w:rPr>
          <w:rFonts w:ascii="Cambria" w:hAnsi="Cambria" w:cs="Times New Roman"/>
          <w:lang w:val="en-GB"/>
        </w:rPr>
        <w:t>Within this framework, the body was understood as</w:t>
      </w:r>
      <w:r w:rsidR="00F71871" w:rsidRPr="00F854D9">
        <w:rPr>
          <w:rFonts w:ascii="Cambria" w:hAnsi="Cambria" w:cs="Times New Roman"/>
          <w:lang w:val="en-GB"/>
        </w:rPr>
        <w:t xml:space="preserve"> </w:t>
      </w:r>
      <w:r w:rsidR="00F71871" w:rsidRPr="00F854D9">
        <w:rPr>
          <w:rFonts w:ascii="Cambria" w:hAnsi="Cambria" w:cs="Times New Roman"/>
          <w:i/>
          <w:iCs/>
          <w:lang w:val="en-GB"/>
        </w:rPr>
        <w:t xml:space="preserve">imago </w:t>
      </w:r>
      <w:proofErr w:type="spellStart"/>
      <w:r w:rsidR="00F71871" w:rsidRPr="00F854D9">
        <w:rPr>
          <w:rFonts w:ascii="Cambria" w:hAnsi="Cambria" w:cs="Times New Roman"/>
          <w:i/>
          <w:iCs/>
          <w:lang w:val="en-GB"/>
        </w:rPr>
        <w:t>dei</w:t>
      </w:r>
      <w:proofErr w:type="spellEnd"/>
      <w:r w:rsidRPr="00F854D9">
        <w:rPr>
          <w:rFonts w:ascii="Cambria" w:hAnsi="Cambria" w:cs="Times New Roman"/>
          <w:i/>
          <w:iCs/>
          <w:lang w:val="en-GB"/>
        </w:rPr>
        <w:t xml:space="preserve"> </w:t>
      </w:r>
      <w:r w:rsidRPr="00F854D9">
        <w:rPr>
          <w:rFonts w:ascii="Cambria" w:hAnsi="Cambria" w:cs="Times New Roman"/>
          <w:lang w:val="en-GB"/>
        </w:rPr>
        <w:t xml:space="preserve">and thus </w:t>
      </w:r>
      <w:r w:rsidR="00306F0A" w:rsidRPr="00F854D9">
        <w:rPr>
          <w:rFonts w:ascii="Cambria" w:hAnsi="Cambria" w:cs="Times New Roman"/>
          <w:lang w:val="en-GB"/>
        </w:rPr>
        <w:t>inherently</w:t>
      </w:r>
      <w:r w:rsidRPr="00F854D9">
        <w:rPr>
          <w:rFonts w:ascii="Cambria" w:hAnsi="Cambria" w:cs="Times New Roman"/>
          <w:lang w:val="en-GB"/>
        </w:rPr>
        <w:t xml:space="preserve"> sacred, yet also as a potential site of moral danger. </w:t>
      </w:r>
    </w:p>
    <w:p w14:paraId="0830AA7A" w14:textId="010432CC" w:rsidR="00740EE8" w:rsidRPr="00F854D9" w:rsidRDefault="00740EE8" w:rsidP="00CF0EFE">
      <w:pPr>
        <w:spacing w:after="0" w:line="360" w:lineRule="auto"/>
        <w:jc w:val="both"/>
        <w:rPr>
          <w:rFonts w:ascii="Cambria" w:hAnsi="Cambria" w:cs="Times New Roman"/>
          <w:lang w:val="en-GB"/>
        </w:rPr>
      </w:pPr>
      <w:r w:rsidRPr="00F854D9">
        <w:rPr>
          <w:rFonts w:ascii="Cambria" w:hAnsi="Cambria" w:cs="Times New Roman"/>
          <w:lang w:val="en-GB"/>
        </w:rPr>
        <w:t>This ambivalence surrounding the body is particularly evident in attitudes toward nudity</w:t>
      </w:r>
      <w:r w:rsidR="00BB4336" w:rsidRPr="00F854D9">
        <w:rPr>
          <w:rFonts w:ascii="Cambria" w:hAnsi="Cambria" w:cs="Times New Roman"/>
          <w:lang w:val="en-GB"/>
        </w:rPr>
        <w:t xml:space="preserve"> over the last </w:t>
      </w:r>
      <w:r w:rsidR="00FD4118" w:rsidRPr="00F854D9">
        <w:rPr>
          <w:rFonts w:ascii="Cambria" w:hAnsi="Cambria" w:cs="Times New Roman"/>
          <w:lang w:val="en-GB"/>
        </w:rPr>
        <w:t>millennia</w:t>
      </w:r>
      <w:r w:rsidRPr="00F854D9">
        <w:rPr>
          <w:rFonts w:ascii="Cambria" w:hAnsi="Cambria" w:cs="Times New Roman"/>
          <w:lang w:val="en-GB"/>
        </w:rPr>
        <w:t xml:space="preserve">. In ancient Greek culture, male nudity was often valued as an expression of heroism and harmony (Blanshard 2011: 15), and while Roman contexts associated nudity partly with subjugation and humiliation, it </w:t>
      </w:r>
      <w:proofErr w:type="gramStart"/>
      <w:r w:rsidRPr="00F854D9">
        <w:rPr>
          <w:rFonts w:ascii="Cambria" w:hAnsi="Cambria" w:cs="Times New Roman"/>
          <w:lang w:val="en-GB"/>
        </w:rPr>
        <w:t>still persisted</w:t>
      </w:r>
      <w:proofErr w:type="gramEnd"/>
      <w:r w:rsidRPr="00F854D9">
        <w:rPr>
          <w:rFonts w:ascii="Cambria" w:hAnsi="Cambria" w:cs="Times New Roman"/>
          <w:lang w:val="en-GB"/>
        </w:rPr>
        <w:t xml:space="preserve"> in artistic representation. In contrast, Christian traditions largely restricted the depiction of naked bodies to specific theological contexts, such as Adam and Eve or the suffering Christ. Here, the body functioned simultaneously as a reminder of original sin and as an expression of human vulnerability (Blanshard 2011: 18; Rahner 2008: 173).</w:t>
      </w:r>
      <w:r w:rsidR="00BB4336" w:rsidRPr="00F854D9">
        <w:rPr>
          <w:rFonts w:ascii="Cambria" w:hAnsi="Cambria" w:cs="Times New Roman"/>
          <w:lang w:val="en-GB"/>
        </w:rPr>
        <w:t xml:space="preserve"> </w:t>
      </w:r>
    </w:p>
    <w:p w14:paraId="1E87C521" w14:textId="0F68E81A" w:rsidR="009F1E10" w:rsidRPr="00F854D9" w:rsidRDefault="00FA6EAB" w:rsidP="00CF0EFE">
      <w:pPr>
        <w:spacing w:after="0" w:line="360" w:lineRule="auto"/>
        <w:jc w:val="both"/>
        <w:rPr>
          <w:rFonts w:ascii="Cambria" w:hAnsi="Cambria" w:cs="Times New Roman"/>
          <w:lang w:val="en-GB"/>
        </w:rPr>
      </w:pPr>
      <w:r w:rsidRPr="00F854D9">
        <w:rPr>
          <w:rFonts w:ascii="Cambria" w:hAnsi="Cambria" w:cs="Times New Roman"/>
          <w:lang w:val="en-GB"/>
        </w:rPr>
        <w:t>During the Middle Ages, th</w:t>
      </w:r>
      <w:r w:rsidR="00740EE8" w:rsidRPr="00F854D9">
        <w:rPr>
          <w:rFonts w:ascii="Cambria" w:hAnsi="Cambria" w:cs="Times New Roman"/>
          <w:lang w:val="en-GB"/>
        </w:rPr>
        <w:t>e</w:t>
      </w:r>
      <w:r w:rsidRPr="00F854D9">
        <w:rPr>
          <w:rFonts w:ascii="Cambria" w:hAnsi="Cambria" w:cs="Times New Roman"/>
          <w:lang w:val="en-GB"/>
        </w:rPr>
        <w:t xml:space="preserve"> ambivalent valuation of the body gave rise to pronounced ascetic practices. Asceticism</w:t>
      </w:r>
      <w:r w:rsidR="00F67FF5" w:rsidRPr="00F854D9">
        <w:rPr>
          <w:rFonts w:ascii="Cambria" w:hAnsi="Cambria" w:cs="Times New Roman"/>
          <w:lang w:val="en-GB"/>
        </w:rPr>
        <w:t xml:space="preserve">, </w:t>
      </w:r>
      <w:r w:rsidRPr="00F854D9">
        <w:rPr>
          <w:rFonts w:ascii="Cambria" w:hAnsi="Cambria" w:cs="Times New Roman"/>
          <w:lang w:val="en-GB"/>
        </w:rPr>
        <w:t>understood as the disciplining or renunciation of bodily desires in pursuit of spiritual purit</w:t>
      </w:r>
      <w:r w:rsidR="00F67FF5" w:rsidRPr="00F854D9">
        <w:rPr>
          <w:rFonts w:ascii="Cambria" w:hAnsi="Cambria" w:cs="Times New Roman"/>
          <w:lang w:val="en-GB"/>
        </w:rPr>
        <w:t xml:space="preserve">y, </w:t>
      </w:r>
      <w:r w:rsidRPr="00F854D9">
        <w:rPr>
          <w:rFonts w:ascii="Cambria" w:hAnsi="Cambria" w:cs="Times New Roman"/>
          <w:lang w:val="en-GB"/>
        </w:rPr>
        <w:t>became a dominant ideal. Within this context, bodily modifications were often treated with suspicion or outright rejection. For instance, although a high forehead emerged as a beauty ideal associated with nobility and intelligence (Sonntag 2021: 83), practices such as hair plucking to artificially raise the hairline were sharply criticized in ecclesiastical confession manuals as expressions of vanity (Friedman 2018). Thus, religious doctrine and practices of bodily self-fashioning existed in a persistent tension</w:t>
      </w:r>
      <w:r w:rsidR="00D06D9C" w:rsidRPr="00F854D9">
        <w:rPr>
          <w:rFonts w:ascii="Cambria" w:hAnsi="Cambria" w:cs="Times New Roman"/>
          <w:lang w:val="en-GB"/>
        </w:rPr>
        <w:t>.</w:t>
      </w:r>
      <w:r w:rsidR="009336FA" w:rsidRPr="00F854D9">
        <w:rPr>
          <w:rFonts w:ascii="Cambria" w:hAnsi="Cambria" w:cs="Times New Roman"/>
          <w:lang w:val="en-GB"/>
        </w:rPr>
        <w:t xml:space="preserve"> </w:t>
      </w:r>
    </w:p>
    <w:p w14:paraId="4518C07C" w14:textId="619D3B8C" w:rsidR="00306F0A" w:rsidRPr="00F854D9" w:rsidRDefault="00306F0A"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Renaissance brought a more positive appreciation of the body, integrating it into </w:t>
      </w:r>
      <w:r w:rsidR="00F90422" w:rsidRPr="00F854D9">
        <w:rPr>
          <w:rFonts w:ascii="Cambria" w:hAnsi="Cambria" w:cs="Times New Roman"/>
          <w:lang w:val="en-GB"/>
        </w:rPr>
        <w:t xml:space="preserve">cosmological models that sought to unify the physical and celestial realms </w:t>
      </w:r>
      <w:r w:rsidR="00D06D9C" w:rsidRPr="00F854D9">
        <w:rPr>
          <w:rFonts w:ascii="Cambria" w:hAnsi="Cambria" w:cs="Times New Roman"/>
          <w:lang w:val="en-GB"/>
        </w:rPr>
        <w:t>reminiscient of classical conceptions</w:t>
      </w:r>
      <w:r w:rsidR="00F90422" w:rsidRPr="00F854D9">
        <w:rPr>
          <w:rFonts w:ascii="Cambria" w:hAnsi="Cambria" w:cs="Times New Roman"/>
          <w:lang w:val="en-GB"/>
        </w:rPr>
        <w:t xml:space="preserve">. Artists such as Albrecht Dürer increasingly perceived themselves as creative agents, sometimes even described as the “little brother” of God. When Dürer </w:t>
      </w:r>
      <w:r w:rsidR="00F90422" w:rsidRPr="00F854D9">
        <w:rPr>
          <w:rFonts w:ascii="Cambria" w:hAnsi="Cambria" w:cs="Times New Roman"/>
          <w:lang w:val="en-GB"/>
        </w:rPr>
        <w:lastRenderedPageBreak/>
        <w:t xml:space="preserve">painted himself in a style otherwise reserved for depictions of Christ </w:t>
      </w:r>
      <w:r w:rsidR="00740EE8" w:rsidRPr="00F854D9">
        <w:rPr>
          <w:rFonts w:ascii="Cambria" w:hAnsi="Cambria" w:cs="Times New Roman"/>
          <w:lang w:val="en-GB"/>
        </w:rPr>
        <w:t>(</w:t>
      </w:r>
      <w:r w:rsidR="008A7270" w:rsidRPr="00F854D9">
        <w:rPr>
          <w:rFonts w:ascii="Cambria" w:hAnsi="Cambria" w:cs="Times New Roman"/>
          <w:lang w:val="en-GB"/>
        </w:rPr>
        <w:t xml:space="preserve">Bieler 2017: </w:t>
      </w:r>
      <w:r w:rsidR="00740EE8" w:rsidRPr="00F854D9">
        <w:rPr>
          <w:rFonts w:ascii="Cambria" w:hAnsi="Cambria" w:cs="Times New Roman"/>
          <w:lang w:val="en-GB"/>
        </w:rPr>
        <w:t xml:space="preserve">51) </w:t>
      </w:r>
      <w:r w:rsidR="00F90422" w:rsidRPr="00F854D9">
        <w:rPr>
          <w:rFonts w:ascii="Cambria" w:hAnsi="Cambria" w:cs="Times New Roman"/>
          <w:lang w:val="en-GB"/>
        </w:rPr>
        <w:t xml:space="preserve">and adorned himself with insignia associated with judges, he </w:t>
      </w:r>
      <w:r w:rsidR="0067193B" w:rsidRPr="00F854D9">
        <w:rPr>
          <w:rFonts w:ascii="Cambria" w:hAnsi="Cambria" w:cs="Times New Roman"/>
          <w:lang w:val="en-GB"/>
        </w:rPr>
        <w:t>staged himself</w:t>
      </w:r>
      <w:r w:rsidR="00F90422" w:rsidRPr="00F854D9">
        <w:rPr>
          <w:rFonts w:ascii="Cambria" w:hAnsi="Cambria" w:cs="Times New Roman"/>
          <w:lang w:val="en-GB"/>
        </w:rPr>
        <w:t xml:space="preserve"> almost as a world judge, a representative of divine authority. </w:t>
      </w:r>
    </w:p>
    <w:p w14:paraId="38BC3459" w14:textId="1B027160" w:rsidR="00312C96" w:rsidRPr="00F854D9" w:rsidRDefault="00F90422" w:rsidP="00CF0EFE">
      <w:pPr>
        <w:spacing w:after="0" w:line="360" w:lineRule="auto"/>
        <w:jc w:val="both"/>
        <w:rPr>
          <w:rFonts w:ascii="Cambria" w:hAnsi="Cambria" w:cs="Times New Roman"/>
          <w:lang w:val="en-GB"/>
        </w:rPr>
      </w:pPr>
      <w:r w:rsidRPr="00F854D9">
        <w:rPr>
          <w:rFonts w:ascii="Cambria" w:hAnsi="Cambria" w:cs="Times New Roman"/>
          <w:lang w:val="en-GB"/>
        </w:rPr>
        <w:t>The Enlightenment began to conceptualize the body as a comprehensible machine</w:t>
      </w:r>
      <w:r w:rsidR="00B631BB" w:rsidRPr="00F854D9">
        <w:rPr>
          <w:rFonts w:ascii="Cambria" w:hAnsi="Cambria" w:cs="Times New Roman"/>
          <w:lang w:val="en-GB"/>
        </w:rPr>
        <w:t xml:space="preserve"> (for a critique, see Muri 2007)</w:t>
      </w:r>
      <w:r w:rsidR="00306F0A" w:rsidRPr="00F854D9">
        <w:rPr>
          <w:rFonts w:ascii="Cambria" w:hAnsi="Cambria" w:cs="Times New Roman"/>
          <w:lang w:val="en-GB"/>
        </w:rPr>
        <w:t>, while, simultaneously,</w:t>
      </w:r>
      <w:r w:rsidR="006F2987" w:rsidRPr="00F854D9">
        <w:rPr>
          <w:rFonts w:ascii="Cambria" w:hAnsi="Cambria" w:cs="Times New Roman"/>
          <w:lang w:val="en-GB"/>
        </w:rPr>
        <w:t xml:space="preserve"> Captain Cook</w:t>
      </w:r>
      <w:r w:rsidR="00306F0A" w:rsidRPr="00F854D9">
        <w:rPr>
          <w:rFonts w:ascii="Cambria" w:hAnsi="Cambria" w:cs="Times New Roman"/>
          <w:lang w:val="en-GB"/>
        </w:rPr>
        <w:t>’s travels</w:t>
      </w:r>
      <w:r w:rsidR="006F2987" w:rsidRPr="00F854D9">
        <w:rPr>
          <w:rFonts w:ascii="Cambria" w:hAnsi="Cambria" w:cs="Times New Roman"/>
          <w:lang w:val="en-GB"/>
        </w:rPr>
        <w:t xml:space="preserve"> reintroduc</w:t>
      </w:r>
      <w:r w:rsidR="00306F0A" w:rsidRPr="00F854D9">
        <w:rPr>
          <w:rFonts w:ascii="Cambria" w:hAnsi="Cambria" w:cs="Times New Roman"/>
          <w:lang w:val="en-GB"/>
        </w:rPr>
        <w:t>ed</w:t>
      </w:r>
      <w:r w:rsidR="006F2987" w:rsidRPr="00F854D9">
        <w:rPr>
          <w:rFonts w:ascii="Cambria" w:hAnsi="Cambria" w:cs="Times New Roman"/>
          <w:lang w:val="en-GB"/>
        </w:rPr>
        <w:t xml:space="preserve"> tattoos to Western societies and </w:t>
      </w:r>
      <w:r w:rsidR="00306F0A" w:rsidRPr="00F854D9">
        <w:rPr>
          <w:rFonts w:ascii="Cambria" w:hAnsi="Cambria" w:cs="Times New Roman"/>
          <w:lang w:val="en-GB"/>
        </w:rPr>
        <w:t>popularized</w:t>
      </w:r>
      <w:r w:rsidR="006F2987" w:rsidRPr="00F854D9">
        <w:rPr>
          <w:rFonts w:ascii="Cambria" w:hAnsi="Cambria" w:cs="Times New Roman"/>
          <w:lang w:val="en-GB"/>
        </w:rPr>
        <w:t xml:space="preserve"> the term “tattoo,” derived from the Tahitian “</w:t>
      </w:r>
      <w:proofErr w:type="spellStart"/>
      <w:r w:rsidR="006F2987" w:rsidRPr="00F854D9">
        <w:rPr>
          <w:rFonts w:ascii="Cambria" w:hAnsi="Cambria" w:cs="Times New Roman"/>
          <w:lang w:val="en-GB"/>
        </w:rPr>
        <w:t>tatau</w:t>
      </w:r>
      <w:proofErr w:type="spellEnd"/>
      <w:r w:rsidR="001C4A10" w:rsidRPr="00F854D9">
        <w:rPr>
          <w:rFonts w:ascii="Cambria" w:hAnsi="Cambria" w:cs="Times New Roman"/>
          <w:lang w:val="en-GB"/>
        </w:rPr>
        <w:t>” (Vickrey 2013: 647).</w:t>
      </w:r>
      <w:r w:rsidR="00956299" w:rsidRPr="00F854D9">
        <w:rPr>
          <w:rFonts w:ascii="Cambria" w:hAnsi="Cambria" w:cs="Times New Roman"/>
          <w:lang w:val="en-GB"/>
        </w:rPr>
        <w:t xml:space="preserve"> Movements such as Romanticism show that there have been perspectives opposed to the body – mind dualism (Mathieu 2022: 549) even in “Western” history.</w:t>
      </w:r>
    </w:p>
    <w:p w14:paraId="2B6FB8FD" w14:textId="53A48D2C" w:rsidR="007366EF" w:rsidRPr="00F854D9" w:rsidRDefault="006F2987" w:rsidP="00CF0EFE">
      <w:pPr>
        <w:spacing w:after="0" w:line="360" w:lineRule="auto"/>
        <w:jc w:val="both"/>
        <w:rPr>
          <w:rFonts w:ascii="Cambria" w:hAnsi="Cambria" w:cs="Times New Roman"/>
          <w:lang w:val="en-GB"/>
        </w:rPr>
      </w:pPr>
      <w:r w:rsidRPr="00F854D9">
        <w:rPr>
          <w:rFonts w:ascii="Cambria" w:hAnsi="Cambria" w:cs="Times New Roman"/>
          <w:lang w:val="en-GB"/>
        </w:rPr>
        <w:t>I</w:t>
      </w:r>
      <w:r w:rsidR="00F90422" w:rsidRPr="00F854D9">
        <w:rPr>
          <w:rFonts w:ascii="Cambria" w:hAnsi="Cambria" w:cs="Times New Roman"/>
          <w:lang w:val="en-GB"/>
        </w:rPr>
        <w:t xml:space="preserve">n the nineteenth century, the body increasingly came to be defined as an economic and political entity. </w:t>
      </w:r>
      <w:r w:rsidR="00BE43D3" w:rsidRPr="00F854D9">
        <w:rPr>
          <w:rFonts w:ascii="Cambria" w:hAnsi="Cambria" w:cs="Times New Roman"/>
          <w:lang w:val="en-GB"/>
        </w:rPr>
        <w:t>European aristocracy took up tattooing in an “attempt to invigorate a devalued class […] the ‘savage’ tattoo was the only hope for the aristocracy to modernize, the only way to stay viable in an anti-aristocratic age” (</w:t>
      </w:r>
      <w:proofErr w:type="spellStart"/>
      <w:r w:rsidR="00BE43D3" w:rsidRPr="00F854D9">
        <w:rPr>
          <w:rFonts w:ascii="Cambria" w:hAnsi="Cambria" w:cs="Times New Roman"/>
          <w:lang w:val="en-GB"/>
        </w:rPr>
        <w:t>Bailkin</w:t>
      </w:r>
      <w:proofErr w:type="spellEnd"/>
      <w:r w:rsidR="00BE43D3" w:rsidRPr="00F854D9">
        <w:rPr>
          <w:rFonts w:ascii="Cambria" w:hAnsi="Cambria" w:cs="Times New Roman"/>
          <w:lang w:val="en-GB"/>
        </w:rPr>
        <w:t xml:space="preserve"> 2005: 50).</w:t>
      </w:r>
      <w:r w:rsidR="000C26BD" w:rsidRPr="00F854D9">
        <w:rPr>
          <w:rFonts w:ascii="Cambria" w:hAnsi="Cambria" w:cs="Times New Roman"/>
          <w:lang w:val="en-GB"/>
        </w:rPr>
        <w:t xml:space="preserve"> </w:t>
      </w:r>
      <w:r w:rsidR="007366EF" w:rsidRPr="00F854D9">
        <w:rPr>
          <w:rFonts w:ascii="Cambria" w:hAnsi="Cambria" w:cs="Times New Roman"/>
          <w:lang w:val="en-GB"/>
        </w:rPr>
        <w:t xml:space="preserve">Photography entered the scene and, although it was initially understood as a scientific apparatus, portrait photographers – often with a painterly background – borrowed poses and compositions from this tradition (Ertem 2006). Its connection to identity soon became apparent (Barthes </w:t>
      </w:r>
      <w:r w:rsidR="008E3C3B" w:rsidRPr="00F854D9">
        <w:rPr>
          <w:rFonts w:ascii="Cambria" w:hAnsi="Cambria" w:cs="Times New Roman"/>
          <w:lang w:val="en-GB"/>
        </w:rPr>
        <w:t>1980/</w:t>
      </w:r>
      <w:r w:rsidR="007366EF" w:rsidRPr="00F854D9">
        <w:rPr>
          <w:rFonts w:ascii="Cambria" w:hAnsi="Cambria" w:cs="Times New Roman"/>
          <w:lang w:val="en-GB"/>
        </w:rPr>
        <w:t xml:space="preserve">1989: 89), as did a form of fundamental alienation akin to the mirror experience (Brodersen 2017: 145), as well as its capacity to deceive – or rather to reveal aspirations </w:t>
      </w:r>
      <w:r w:rsidR="00A53824">
        <w:rPr>
          <w:rFonts w:ascii="Cambria" w:hAnsi="Cambria" w:cs="Times New Roman"/>
          <w:lang w:val="en-GB"/>
        </w:rPr>
        <w:t xml:space="preserve">instead of </w:t>
      </w:r>
      <w:r w:rsidR="007366EF" w:rsidRPr="00F854D9">
        <w:rPr>
          <w:rFonts w:ascii="Cambria" w:hAnsi="Cambria" w:cs="Times New Roman"/>
          <w:lang w:val="en-GB"/>
        </w:rPr>
        <w:t xml:space="preserve">reality. Banks and </w:t>
      </w:r>
      <w:proofErr w:type="spellStart"/>
      <w:r w:rsidR="007366EF" w:rsidRPr="00F854D9">
        <w:rPr>
          <w:rFonts w:ascii="Cambria" w:hAnsi="Cambria" w:cs="Times New Roman"/>
          <w:lang w:val="en-GB"/>
        </w:rPr>
        <w:t>Zeitlyn</w:t>
      </w:r>
      <w:proofErr w:type="spellEnd"/>
      <w:r w:rsidR="007366EF" w:rsidRPr="00F854D9">
        <w:rPr>
          <w:rFonts w:ascii="Cambria" w:hAnsi="Cambria" w:cs="Times New Roman"/>
          <w:lang w:val="en-GB"/>
        </w:rPr>
        <w:t xml:space="preserve"> (2015: 41) illustrate this with the example of a typical studio portrait of a woman, which suggests education and leisure, even though neither applied to the peasant woman depicted. Yet photography did not function solely in an honorific capacity, it also operated repressively. It is therefore no coincidence that photography and practices of archiving and cataloguing (Sekula 1986) emerged simultaneously.</w:t>
      </w:r>
    </w:p>
    <w:p w14:paraId="0F49BBA3" w14:textId="248346DD" w:rsidR="00401D12" w:rsidRPr="00F854D9" w:rsidRDefault="00F90422" w:rsidP="00CF0EFE">
      <w:pPr>
        <w:spacing w:after="0" w:line="360" w:lineRule="auto"/>
        <w:jc w:val="both"/>
        <w:rPr>
          <w:rFonts w:ascii="Cambria" w:hAnsi="Cambria" w:cs="Times New Roman"/>
          <w:lang w:val="en-GB"/>
        </w:rPr>
      </w:pPr>
      <w:r w:rsidRPr="00F854D9">
        <w:rPr>
          <w:rFonts w:ascii="Cambria" w:hAnsi="Cambria" w:cs="Times New Roman"/>
          <w:lang w:val="en-GB"/>
        </w:rPr>
        <w:t>The twentieth century witnessed both the consolidation of mechanistic and materialistic models of the body and the emergence of more body-positive attitudes, along with the fascination for non-Western views of the</w:t>
      </w:r>
      <w:r w:rsidR="00D06D9C" w:rsidRPr="00F854D9">
        <w:rPr>
          <w:rFonts w:ascii="Cambria" w:hAnsi="Cambria" w:cs="Times New Roman"/>
          <w:lang w:val="en-GB"/>
        </w:rPr>
        <w:t xml:space="preserve"> body.</w:t>
      </w:r>
      <w:r w:rsidRPr="00F854D9">
        <w:rPr>
          <w:rFonts w:ascii="Cambria" w:hAnsi="Cambria" w:cs="Times New Roman"/>
          <w:lang w:val="en-GB"/>
        </w:rPr>
        <w:t xml:space="preserve"> Mechanistic models have since been challenged by holistic approaches to medicine, while reconceptualizations of corporeality have led to the reassessment of categories such as gender and race (Synnott 1992</w:t>
      </w:r>
      <w:r w:rsidR="00E54A58">
        <w:rPr>
          <w:rFonts w:ascii="Cambria" w:hAnsi="Cambria" w:cs="Times New Roman"/>
          <w:lang w:val="en-GB"/>
        </w:rPr>
        <w:t>a</w:t>
      </w:r>
      <w:r w:rsidRPr="00F854D9">
        <w:rPr>
          <w:rFonts w:ascii="Cambria" w:hAnsi="Cambria" w:cs="Times New Roman"/>
          <w:lang w:val="en-GB"/>
        </w:rPr>
        <w:t xml:space="preserve">: 104). </w:t>
      </w:r>
      <w:r w:rsidR="00BE43D3" w:rsidRPr="00F854D9">
        <w:rPr>
          <w:rFonts w:ascii="Cambria" w:hAnsi="Cambria" w:cs="Times New Roman"/>
          <w:lang w:val="en-GB"/>
        </w:rPr>
        <w:t>While in some parts,</w:t>
      </w:r>
      <w:r w:rsidR="00D06D9C" w:rsidRPr="00F854D9">
        <w:rPr>
          <w:rFonts w:ascii="Cambria" w:hAnsi="Cambria" w:cs="Times New Roman"/>
          <w:lang w:val="en-GB"/>
        </w:rPr>
        <w:t xml:space="preserve"> body modifications have</w:t>
      </w:r>
      <w:r w:rsidR="00BE43D3" w:rsidRPr="00F854D9">
        <w:rPr>
          <w:rFonts w:ascii="Cambria" w:hAnsi="Cambria" w:cs="Times New Roman"/>
          <w:lang w:val="en-GB"/>
        </w:rPr>
        <w:t xml:space="preserve"> been</w:t>
      </w:r>
      <w:r w:rsidR="00D06D9C" w:rsidRPr="00F854D9">
        <w:rPr>
          <w:rFonts w:ascii="Cambria" w:hAnsi="Cambria" w:cs="Times New Roman"/>
          <w:lang w:val="en-GB"/>
        </w:rPr>
        <w:t xml:space="preserve"> understood as “a psychic crutch aimed to repair a crippled self-image” (Grumet 1983: 491)</w:t>
      </w:r>
      <w:r w:rsidR="007D600A" w:rsidRPr="00F854D9">
        <w:rPr>
          <w:rFonts w:ascii="Cambria" w:hAnsi="Cambria" w:cs="Times New Roman"/>
          <w:lang w:val="en-GB"/>
        </w:rPr>
        <w:t xml:space="preserve"> </w:t>
      </w:r>
      <w:r w:rsidR="00BE43D3" w:rsidRPr="00F854D9">
        <w:rPr>
          <w:rFonts w:ascii="Cambria" w:hAnsi="Cambria" w:cs="Times New Roman"/>
          <w:lang w:val="en-GB"/>
        </w:rPr>
        <w:t>and continued to</w:t>
      </w:r>
      <w:r w:rsidR="007D600A" w:rsidRPr="00F854D9">
        <w:rPr>
          <w:rFonts w:ascii="Cambria" w:hAnsi="Cambria" w:cs="Times New Roman"/>
          <w:lang w:val="en-GB"/>
        </w:rPr>
        <w:t xml:space="preserve"> signif</w:t>
      </w:r>
      <w:r w:rsidR="00BE43D3" w:rsidRPr="00F854D9">
        <w:rPr>
          <w:rFonts w:ascii="Cambria" w:hAnsi="Cambria" w:cs="Times New Roman"/>
          <w:lang w:val="en-GB"/>
        </w:rPr>
        <w:t>y</w:t>
      </w:r>
      <w:r w:rsidR="007D600A" w:rsidRPr="00F854D9">
        <w:rPr>
          <w:rFonts w:ascii="Cambria" w:hAnsi="Cambria" w:cs="Times New Roman"/>
          <w:lang w:val="en-GB"/>
        </w:rPr>
        <w:t xml:space="preserve"> deviance</w:t>
      </w:r>
      <w:r w:rsidR="00BE43D3" w:rsidRPr="00F854D9">
        <w:rPr>
          <w:rFonts w:ascii="Cambria" w:hAnsi="Cambria" w:cs="Times New Roman"/>
          <w:lang w:val="en-GB"/>
        </w:rPr>
        <w:t>, tattoos, piercings and the like became increasingly popular, new techniques enabled a greater variety of styles and fine artists began to pursue a career in the field (Irwin 2001)</w:t>
      </w:r>
      <w:r w:rsidR="00D60D19" w:rsidRPr="00F854D9">
        <w:rPr>
          <w:rFonts w:ascii="Cambria" w:hAnsi="Cambria" w:cs="Times New Roman"/>
          <w:lang w:val="en-GB"/>
        </w:rPr>
        <w:t xml:space="preserve">, just as prestigious museums featured body art. However, stigma, often continues (Larsen </w:t>
      </w:r>
      <w:r w:rsidR="00D60D19" w:rsidRPr="00F854D9">
        <w:rPr>
          <w:rFonts w:ascii="Cambria" w:hAnsi="Cambria" w:cs="Times New Roman"/>
          <w:lang w:val="en-GB"/>
        </w:rPr>
        <w:lastRenderedPageBreak/>
        <w:t xml:space="preserve">et al. 2014). </w:t>
      </w:r>
      <w:r w:rsidR="00B6021E" w:rsidRPr="00F854D9">
        <w:rPr>
          <w:rFonts w:ascii="Cambria" w:hAnsi="Cambria" w:cs="Times New Roman"/>
          <w:lang w:val="en-GB"/>
        </w:rPr>
        <w:t xml:space="preserve">A very recent example that illustrates this phenomenon is an Instagram post by RWTH Aachen in the beginning of 2026 featuring a newly appointed chief physician. The photograph depicts him in a suit, with extensive tattoos visible on his neck. The post went viral, </w:t>
      </w:r>
      <w:r w:rsidR="00306F0A" w:rsidRPr="00F854D9">
        <w:rPr>
          <w:rFonts w:ascii="Cambria" w:hAnsi="Cambria" w:cs="Times New Roman"/>
          <w:lang w:val="en-GB"/>
        </w:rPr>
        <w:t>because, according to the comments and reactions, his tatt</w:t>
      </w:r>
      <w:r w:rsidR="00E64360" w:rsidRPr="00F854D9">
        <w:rPr>
          <w:rFonts w:ascii="Cambria" w:hAnsi="Cambria" w:cs="Times New Roman"/>
          <w:lang w:val="en-GB"/>
        </w:rPr>
        <w:t>o</w:t>
      </w:r>
      <w:r w:rsidR="00306F0A" w:rsidRPr="00F854D9">
        <w:rPr>
          <w:rFonts w:ascii="Cambria" w:hAnsi="Cambria" w:cs="Times New Roman"/>
          <w:lang w:val="en-GB"/>
        </w:rPr>
        <w:t>oed</w:t>
      </w:r>
      <w:r w:rsidR="00B6021E" w:rsidRPr="00F854D9">
        <w:rPr>
          <w:rFonts w:ascii="Cambria" w:hAnsi="Cambria" w:cs="Times New Roman"/>
          <w:lang w:val="en-GB"/>
        </w:rPr>
        <w:t xml:space="preserve"> appearance</w:t>
      </w:r>
      <w:r w:rsidR="00306F0A" w:rsidRPr="00F854D9">
        <w:rPr>
          <w:rFonts w:ascii="Cambria" w:hAnsi="Cambria" w:cs="Times New Roman"/>
          <w:lang w:val="en-GB"/>
        </w:rPr>
        <w:t xml:space="preserve"> </w:t>
      </w:r>
      <w:r w:rsidR="00B6021E" w:rsidRPr="00F854D9">
        <w:rPr>
          <w:rFonts w:ascii="Cambria" w:hAnsi="Cambria" w:cs="Times New Roman"/>
          <w:lang w:val="en-GB"/>
        </w:rPr>
        <w:t xml:space="preserve">was perceived as incongruent with the prestige traditionally associated with the position of chief physician, </w:t>
      </w:r>
      <w:r w:rsidR="00306F0A" w:rsidRPr="00F854D9">
        <w:rPr>
          <w:rFonts w:ascii="Cambria" w:hAnsi="Cambria" w:cs="Times New Roman"/>
          <w:lang w:val="en-GB"/>
        </w:rPr>
        <w:t>even though</w:t>
      </w:r>
      <w:r w:rsidR="00B6021E" w:rsidRPr="00F854D9">
        <w:rPr>
          <w:rFonts w:ascii="Cambria" w:hAnsi="Cambria" w:cs="Times New Roman"/>
          <w:lang w:val="en-GB"/>
        </w:rPr>
        <w:t xml:space="preserve"> it was widely received positively by the public. </w:t>
      </w:r>
    </w:p>
    <w:p w14:paraId="7F89995E" w14:textId="501748B4" w:rsidR="007848C6" w:rsidRPr="00F854D9" w:rsidRDefault="00306F0A"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This is </w:t>
      </w:r>
      <w:r w:rsidR="00E64360" w:rsidRPr="00F854D9">
        <w:rPr>
          <w:rFonts w:ascii="Cambria" w:hAnsi="Cambria" w:cs="Times New Roman"/>
          <w:lang w:val="en-GB"/>
        </w:rPr>
        <w:t xml:space="preserve">also an </w:t>
      </w:r>
      <w:r w:rsidRPr="00F854D9">
        <w:rPr>
          <w:rFonts w:ascii="Cambria" w:hAnsi="Cambria" w:cs="Times New Roman"/>
          <w:lang w:val="en-GB"/>
        </w:rPr>
        <w:t xml:space="preserve">example of </w:t>
      </w:r>
      <w:r w:rsidR="007848C6" w:rsidRPr="00F854D9">
        <w:rPr>
          <w:rFonts w:ascii="Cambria" w:hAnsi="Cambria" w:cs="Times New Roman"/>
          <w:lang w:val="en-GB"/>
        </w:rPr>
        <w:t xml:space="preserve">how pervasive staged portrait photography has become in our lives. People use staged photography, for instance, to represent themselves (Sarvas </w:t>
      </w:r>
      <w:r w:rsidR="00E64360" w:rsidRPr="00F854D9">
        <w:rPr>
          <w:rFonts w:ascii="Cambria" w:hAnsi="Cambria" w:cs="Times New Roman"/>
          <w:lang w:val="en-GB"/>
        </w:rPr>
        <w:t>&amp;</w:t>
      </w:r>
      <w:r w:rsidR="007848C6" w:rsidRPr="00F854D9">
        <w:rPr>
          <w:rFonts w:ascii="Cambria" w:hAnsi="Cambria" w:cs="Times New Roman"/>
          <w:lang w:val="en-GB"/>
        </w:rPr>
        <w:t xml:space="preserve"> Frohlich 2011: 6) or to work on their well-being (Schuster 2020: 50), to communicate ideas, to treat images as experiences rather than mere representations (van Dijck 2008: 61), to render the world more manageable (Osborne 2000: 64), and/or to generate fame and income.</w:t>
      </w:r>
    </w:p>
    <w:p w14:paraId="04936544" w14:textId="5FB3D858" w:rsidR="00D06D9C" w:rsidRPr="00F854D9" w:rsidRDefault="007848C6" w:rsidP="00CF0EFE">
      <w:pPr>
        <w:spacing w:after="0" w:line="360" w:lineRule="auto"/>
        <w:jc w:val="both"/>
        <w:rPr>
          <w:rFonts w:ascii="Cambria" w:hAnsi="Cambria" w:cs="Times New Roman"/>
          <w:lang w:val="en-GB"/>
        </w:rPr>
      </w:pPr>
      <w:r w:rsidRPr="00F854D9">
        <w:rPr>
          <w:rFonts w:ascii="Cambria" w:hAnsi="Cambria" w:cs="Times New Roman"/>
          <w:lang w:val="en-GB"/>
        </w:rPr>
        <w:t>Along with photography, w</w:t>
      </w:r>
      <w:r w:rsidR="00BE43D3" w:rsidRPr="00F854D9">
        <w:rPr>
          <w:rFonts w:ascii="Cambria" w:hAnsi="Cambria" w:cs="Times New Roman"/>
          <w:lang w:val="en-GB"/>
        </w:rPr>
        <w:t xml:space="preserve">orking on the body </w:t>
      </w:r>
      <w:r w:rsidR="00B6021E" w:rsidRPr="00F854D9">
        <w:rPr>
          <w:rFonts w:ascii="Cambria" w:hAnsi="Cambria" w:cs="Times New Roman"/>
          <w:lang w:val="en-GB"/>
        </w:rPr>
        <w:t>is</w:t>
      </w:r>
      <w:r w:rsidR="00BE43D3" w:rsidRPr="00F854D9">
        <w:rPr>
          <w:rFonts w:ascii="Cambria" w:hAnsi="Cambria" w:cs="Times New Roman"/>
          <w:lang w:val="en-GB"/>
        </w:rPr>
        <w:t xml:space="preserve"> now</w:t>
      </w:r>
      <w:r w:rsidR="00D06D9C" w:rsidRPr="00F854D9">
        <w:rPr>
          <w:rFonts w:ascii="Cambria" w:hAnsi="Cambria" w:cs="Times New Roman"/>
          <w:lang w:val="en-GB"/>
        </w:rPr>
        <w:t xml:space="preserve"> increasingly interpreted as acts of reclaiming the body and shaping one’s identity</w:t>
      </w:r>
      <w:r w:rsidRPr="00F854D9">
        <w:rPr>
          <w:rFonts w:ascii="Cambria" w:hAnsi="Cambria" w:cs="Times New Roman"/>
          <w:lang w:val="en-GB"/>
        </w:rPr>
        <w:t xml:space="preserve"> </w:t>
      </w:r>
      <w:r w:rsidR="002C0ABD" w:rsidRPr="00F854D9">
        <w:rPr>
          <w:rFonts w:ascii="Cambria" w:hAnsi="Cambria" w:cs="Times New Roman"/>
          <w:lang w:val="en-GB"/>
        </w:rPr>
        <w:t>(</w:t>
      </w:r>
      <w:r w:rsidR="002C0ABD" w:rsidRPr="00F854D9">
        <w:rPr>
          <w:rFonts w:ascii="Cambria" w:hAnsi="Cambria" w:cs="Times New Roman"/>
          <w:lang w:val="en-US"/>
        </w:rPr>
        <w:t xml:space="preserve">Santos 2009: 93) </w:t>
      </w:r>
      <w:r w:rsidRPr="00F854D9">
        <w:rPr>
          <w:rFonts w:ascii="Cambria" w:hAnsi="Cambria" w:cs="Times New Roman"/>
          <w:lang w:val="en-GB"/>
        </w:rPr>
        <w:t>–</w:t>
      </w:r>
      <w:r w:rsidR="00B6021E" w:rsidRPr="00F854D9">
        <w:rPr>
          <w:rFonts w:ascii="Cambria" w:hAnsi="Cambria" w:cs="Times New Roman"/>
          <w:lang w:val="en-GB"/>
        </w:rPr>
        <w:t xml:space="preserve"> although an uncritical celebration of limitless possibilities would neglect the constraints imposed by material and social realities (</w:t>
      </w:r>
      <w:proofErr w:type="spellStart"/>
      <w:r w:rsidR="00B6021E" w:rsidRPr="00F854D9">
        <w:rPr>
          <w:rFonts w:ascii="Cambria" w:hAnsi="Cambria" w:cs="Times New Roman"/>
          <w:lang w:val="en-GB"/>
        </w:rPr>
        <w:t>Lippl</w:t>
      </w:r>
      <w:proofErr w:type="spellEnd"/>
      <w:r w:rsidR="00B6021E" w:rsidRPr="00F854D9">
        <w:rPr>
          <w:rFonts w:ascii="Cambria" w:hAnsi="Cambria" w:cs="Times New Roman"/>
          <w:lang w:val="en-GB"/>
        </w:rPr>
        <w:t xml:space="preserve"> &amp; Wohler 2011)</w:t>
      </w:r>
      <w:r w:rsidR="00D06D9C" w:rsidRPr="00F854D9">
        <w:rPr>
          <w:rFonts w:ascii="Cambria" w:hAnsi="Cambria" w:cs="Times New Roman"/>
          <w:lang w:val="en-GB"/>
        </w:rPr>
        <w:t>. Furthermore, it has become central to recognize that body and culture should be understood as interdependent entities (Burkitt 1999: 2)</w:t>
      </w:r>
      <w:r w:rsidR="00B6021E" w:rsidRPr="00F854D9">
        <w:rPr>
          <w:rFonts w:ascii="Cambria" w:hAnsi="Cambria" w:cs="Times New Roman"/>
          <w:lang w:val="en-GB"/>
        </w:rPr>
        <w:t>.</w:t>
      </w:r>
      <w:r w:rsidR="005979B8" w:rsidRPr="00F854D9">
        <w:rPr>
          <w:rFonts w:ascii="Cambria" w:hAnsi="Cambria" w:cs="Times New Roman"/>
          <w:lang w:val="en-GB"/>
        </w:rPr>
        <w:t xml:space="preserve"> </w:t>
      </w:r>
    </w:p>
    <w:p w14:paraId="7DE4D9E7" w14:textId="02D7C9E4" w:rsidR="007848C6" w:rsidRPr="00F854D9" w:rsidRDefault="005979B8" w:rsidP="00CF0EFE">
      <w:pPr>
        <w:spacing w:after="0" w:line="360" w:lineRule="auto"/>
        <w:jc w:val="both"/>
        <w:rPr>
          <w:rFonts w:ascii="Cambria" w:hAnsi="Cambria" w:cs="Times New Roman"/>
          <w:lang w:val="en-GB"/>
        </w:rPr>
      </w:pPr>
      <w:r w:rsidRPr="00F854D9">
        <w:rPr>
          <w:rFonts w:ascii="Cambria" w:hAnsi="Cambria" w:cs="Times New Roman"/>
          <w:lang w:val="en-GB"/>
        </w:rPr>
        <w:t>Nowadays</w:t>
      </w:r>
      <w:r w:rsidR="00D06D9C" w:rsidRPr="00F854D9">
        <w:rPr>
          <w:rFonts w:ascii="Cambria" w:hAnsi="Cambria" w:cs="Times New Roman"/>
          <w:lang w:val="en-GB"/>
        </w:rPr>
        <w:t xml:space="preserve">, the lived experience of the body is of particular importance, a phenomenon </w:t>
      </w:r>
      <w:r w:rsidR="007848C6" w:rsidRPr="00F854D9">
        <w:rPr>
          <w:rFonts w:ascii="Cambria" w:hAnsi="Cambria" w:cs="Times New Roman"/>
          <w:lang w:val="en-GB"/>
        </w:rPr>
        <w:t xml:space="preserve">that may be </w:t>
      </w:r>
      <w:r w:rsidR="00D06D9C" w:rsidRPr="00F854D9">
        <w:rPr>
          <w:rFonts w:ascii="Cambria" w:hAnsi="Cambria" w:cs="Times New Roman"/>
          <w:lang w:val="en-GB"/>
        </w:rPr>
        <w:t xml:space="preserve">linked to </w:t>
      </w:r>
      <w:r w:rsidRPr="00F854D9">
        <w:rPr>
          <w:rFonts w:ascii="Cambria" w:hAnsi="Cambria" w:cs="Times New Roman"/>
          <w:lang w:val="en-GB"/>
        </w:rPr>
        <w:t>its</w:t>
      </w:r>
      <w:r w:rsidR="00D06D9C" w:rsidRPr="00F854D9">
        <w:rPr>
          <w:rFonts w:ascii="Cambria" w:hAnsi="Cambria" w:cs="Times New Roman"/>
          <w:lang w:val="en-GB"/>
        </w:rPr>
        <w:t xml:space="preserve"> gradual marginalization</w:t>
      </w:r>
      <w:r w:rsidR="007E0B42" w:rsidRPr="00F854D9">
        <w:rPr>
          <w:rFonts w:ascii="Cambria" w:hAnsi="Cambria" w:cs="Times New Roman"/>
          <w:lang w:val="en-GB"/>
        </w:rPr>
        <w:t>s</w:t>
      </w:r>
      <w:r w:rsidR="00D06D9C" w:rsidRPr="00F854D9">
        <w:rPr>
          <w:rFonts w:ascii="Cambria" w:hAnsi="Cambria" w:cs="Times New Roman"/>
          <w:lang w:val="en-GB"/>
        </w:rPr>
        <w:t xml:space="preserve"> in everyday life: the body gains significance precisely as its physical presence is rendered less central (Schneider 2000: 14 f.). The internet, on the one hand, offers a means of transcending the body, providing newfound freedom from physical constraints or, through anonymity, a relief from social expectations. On the other hand, </w:t>
      </w:r>
      <w:r w:rsidR="00936D4C" w:rsidRPr="00F854D9">
        <w:rPr>
          <w:rFonts w:ascii="Cambria" w:hAnsi="Cambria" w:cs="Times New Roman"/>
          <w:lang w:val="en-GB"/>
        </w:rPr>
        <w:t>mainly written communication</w:t>
      </w:r>
      <w:r w:rsidR="00A53824">
        <w:rPr>
          <w:rFonts w:ascii="Cambria" w:hAnsi="Cambria" w:cs="Times New Roman"/>
          <w:lang w:val="en-GB"/>
        </w:rPr>
        <w:t xml:space="preserve"> as present in the early days of the internet</w:t>
      </w:r>
      <w:r w:rsidR="00D06D9C" w:rsidRPr="00F854D9">
        <w:rPr>
          <w:rFonts w:ascii="Cambria" w:hAnsi="Cambria" w:cs="Times New Roman"/>
          <w:lang w:val="en-GB"/>
        </w:rPr>
        <w:t xml:space="preserve"> can hinder communication through the deprivation of </w:t>
      </w:r>
      <w:r w:rsidR="008F6715" w:rsidRPr="00F854D9">
        <w:rPr>
          <w:rFonts w:ascii="Cambria" w:hAnsi="Cambria" w:cs="Times New Roman"/>
          <w:lang w:val="en-GB"/>
        </w:rPr>
        <w:t>c</w:t>
      </w:r>
      <w:r w:rsidR="00936D4C" w:rsidRPr="00F854D9">
        <w:rPr>
          <w:rFonts w:ascii="Cambria" w:hAnsi="Cambria" w:cs="Times New Roman"/>
          <w:lang w:val="en-GB"/>
        </w:rPr>
        <w:t xml:space="preserve">o-presence, </w:t>
      </w:r>
      <w:r w:rsidR="008F6715" w:rsidRPr="00F854D9">
        <w:rPr>
          <w:rFonts w:ascii="Cambria" w:hAnsi="Cambria" w:cs="Times New Roman"/>
          <w:lang w:val="en-GB"/>
        </w:rPr>
        <w:t xml:space="preserve">visual cues, </w:t>
      </w:r>
      <w:r w:rsidR="00936D4C" w:rsidRPr="00F854D9">
        <w:rPr>
          <w:rFonts w:ascii="Cambria" w:hAnsi="Cambria" w:cs="Times New Roman"/>
          <w:lang w:val="en-GB"/>
        </w:rPr>
        <w:t xml:space="preserve">audibility, </w:t>
      </w:r>
      <w:r w:rsidR="008F6715" w:rsidRPr="00F854D9">
        <w:rPr>
          <w:rFonts w:ascii="Cambria" w:hAnsi="Cambria" w:cs="Times New Roman"/>
          <w:lang w:val="en-GB"/>
        </w:rPr>
        <w:t>instantaneity and simultaneity, evanescence</w:t>
      </w:r>
      <w:r w:rsidR="00E55DCD" w:rsidRPr="00F854D9">
        <w:rPr>
          <w:rFonts w:ascii="Cambria" w:hAnsi="Cambria" w:cs="Times New Roman"/>
          <w:lang w:val="en-GB"/>
        </w:rPr>
        <w:t>,</w:t>
      </w:r>
      <w:r w:rsidR="008F6715" w:rsidRPr="00F854D9">
        <w:rPr>
          <w:rFonts w:ascii="Cambria" w:hAnsi="Cambria" w:cs="Times New Roman"/>
          <w:lang w:val="en-GB"/>
        </w:rPr>
        <w:t xml:space="preserve"> and </w:t>
      </w:r>
      <w:proofErr w:type="spellStart"/>
      <w:r w:rsidR="008F6715" w:rsidRPr="00F854D9">
        <w:rPr>
          <w:rFonts w:ascii="Cambria" w:hAnsi="Cambria" w:cs="Times New Roman"/>
          <w:lang w:val="en-GB"/>
        </w:rPr>
        <w:t>recordlessness</w:t>
      </w:r>
      <w:proofErr w:type="spellEnd"/>
      <w:r w:rsidR="00D06D9C" w:rsidRPr="00F854D9">
        <w:rPr>
          <w:rFonts w:ascii="Cambria" w:hAnsi="Cambria" w:cs="Times New Roman"/>
          <w:lang w:val="en-GB"/>
        </w:rPr>
        <w:t xml:space="preserve">. </w:t>
      </w:r>
      <w:r w:rsidR="0081518B" w:rsidRPr="00F854D9">
        <w:rPr>
          <w:rFonts w:ascii="Cambria" w:hAnsi="Cambria" w:cs="Times New Roman"/>
          <w:lang w:val="en-GB"/>
        </w:rPr>
        <w:t>Thus</w:t>
      </w:r>
      <w:r w:rsidR="00D06D9C" w:rsidRPr="00F854D9">
        <w:rPr>
          <w:rFonts w:ascii="Cambria" w:hAnsi="Cambria" w:cs="Times New Roman"/>
          <w:lang w:val="en-GB"/>
        </w:rPr>
        <w:t>,</w:t>
      </w:r>
      <w:r w:rsidR="008F6715" w:rsidRPr="00F854D9">
        <w:rPr>
          <w:rFonts w:ascii="Cambria" w:hAnsi="Cambria" w:cs="Times New Roman"/>
          <w:lang w:val="en-GB"/>
        </w:rPr>
        <w:t xml:space="preserve"> visibility (</w:t>
      </w:r>
      <w:proofErr w:type="spellStart"/>
      <w:r w:rsidR="008F6715" w:rsidRPr="00F854D9">
        <w:rPr>
          <w:rFonts w:ascii="Cambria" w:hAnsi="Cambria" w:cs="Times New Roman"/>
          <w:lang w:val="en-GB"/>
        </w:rPr>
        <w:t>Bleiker</w:t>
      </w:r>
      <w:proofErr w:type="spellEnd"/>
      <w:r w:rsidR="008F6715" w:rsidRPr="00F854D9">
        <w:rPr>
          <w:rFonts w:ascii="Cambria" w:hAnsi="Cambria" w:cs="Times New Roman"/>
          <w:lang w:val="en-GB"/>
        </w:rPr>
        <w:t xml:space="preserve"> 2018: 14) and</w:t>
      </w:r>
      <w:r w:rsidR="0081518B" w:rsidRPr="00F854D9">
        <w:rPr>
          <w:rFonts w:ascii="Cambria" w:hAnsi="Cambria" w:cs="Times New Roman"/>
          <w:lang w:val="en-GB"/>
        </w:rPr>
        <w:t xml:space="preserve"> </w:t>
      </w:r>
      <w:proofErr w:type="gramStart"/>
      <w:r w:rsidR="0081518B" w:rsidRPr="00F854D9">
        <w:rPr>
          <w:rFonts w:ascii="Cambria" w:hAnsi="Cambria" w:cs="Times New Roman"/>
          <w:lang w:val="en-GB"/>
        </w:rPr>
        <w:t>with regard to</w:t>
      </w:r>
      <w:proofErr w:type="gramEnd"/>
      <w:r w:rsidR="0081518B" w:rsidRPr="00F854D9">
        <w:rPr>
          <w:rFonts w:ascii="Cambria" w:hAnsi="Cambria" w:cs="Times New Roman"/>
          <w:lang w:val="en-GB"/>
        </w:rPr>
        <w:t xml:space="preserve"> social media, </w:t>
      </w:r>
      <w:r w:rsidR="00D06D9C" w:rsidRPr="00F854D9">
        <w:rPr>
          <w:rFonts w:ascii="Cambria" w:hAnsi="Cambria" w:cs="Times New Roman"/>
          <w:lang w:val="en-GB"/>
        </w:rPr>
        <w:t xml:space="preserve">the </w:t>
      </w:r>
      <w:r w:rsidR="008F6715" w:rsidRPr="00F854D9">
        <w:rPr>
          <w:rFonts w:ascii="Cambria" w:hAnsi="Cambria" w:cs="Times New Roman"/>
          <w:lang w:val="en-GB"/>
        </w:rPr>
        <w:t xml:space="preserve">visible </w:t>
      </w:r>
      <w:r w:rsidR="00D06D9C" w:rsidRPr="00F854D9">
        <w:rPr>
          <w:rFonts w:ascii="Cambria" w:hAnsi="Cambria" w:cs="Times New Roman"/>
          <w:lang w:val="en-GB"/>
        </w:rPr>
        <w:t xml:space="preserve">body </w:t>
      </w:r>
      <w:r w:rsidR="0081518B" w:rsidRPr="00F854D9">
        <w:rPr>
          <w:rFonts w:ascii="Cambria" w:hAnsi="Cambria" w:cs="Times New Roman"/>
          <w:lang w:val="en-GB"/>
        </w:rPr>
        <w:t>has become</w:t>
      </w:r>
      <w:r w:rsidR="00D06D9C" w:rsidRPr="00F854D9">
        <w:rPr>
          <w:rFonts w:ascii="Cambria" w:hAnsi="Cambria" w:cs="Times New Roman"/>
          <w:lang w:val="en-GB"/>
        </w:rPr>
        <w:t xml:space="preserve"> the primary mode of representing the self, making </w:t>
      </w:r>
      <w:r w:rsidR="00B6021E" w:rsidRPr="00F854D9">
        <w:rPr>
          <w:rFonts w:ascii="Cambria" w:hAnsi="Cambria" w:cs="Times New Roman"/>
          <w:lang w:val="en-GB"/>
        </w:rPr>
        <w:t>its staging and modification</w:t>
      </w:r>
      <w:r w:rsidR="00D06D9C" w:rsidRPr="00F854D9">
        <w:rPr>
          <w:rFonts w:ascii="Cambria" w:hAnsi="Cambria" w:cs="Times New Roman"/>
          <w:lang w:val="en-GB"/>
        </w:rPr>
        <w:t xml:space="preserve"> increasingly significant</w:t>
      </w:r>
      <w:r w:rsidR="00AD5D8F" w:rsidRPr="00F854D9">
        <w:rPr>
          <w:rFonts w:ascii="Cambria" w:hAnsi="Cambria" w:cs="Times New Roman"/>
          <w:lang w:val="en-GB"/>
        </w:rPr>
        <w:t xml:space="preserve">. As mentioned earlier, this does not imply that </w:t>
      </w:r>
      <w:r w:rsidR="00BA06DC" w:rsidRPr="00F854D9">
        <w:rPr>
          <w:rFonts w:ascii="Cambria" w:hAnsi="Cambria" w:cs="Times New Roman"/>
          <w:lang w:val="en-GB"/>
        </w:rPr>
        <w:t>pictures – especially staged pictures – are necessarily seen as mostly icons or indices, but as “as agents of discursive storage” (Krewani 2018: 95) and symbolic representations.</w:t>
      </w:r>
    </w:p>
    <w:p w14:paraId="0735673A" w14:textId="77777777" w:rsidR="00A375F8" w:rsidRPr="00F854D9" w:rsidRDefault="007848C6" w:rsidP="00CF0EFE">
      <w:pPr>
        <w:spacing w:after="0" w:line="360" w:lineRule="auto"/>
        <w:jc w:val="both"/>
        <w:rPr>
          <w:rFonts w:ascii="Cambria" w:hAnsi="Cambria" w:cs="Times New Roman"/>
          <w:lang w:val="en-GB"/>
        </w:rPr>
      </w:pPr>
      <w:r w:rsidRPr="00F854D9">
        <w:rPr>
          <w:rFonts w:ascii="Cambria" w:hAnsi="Cambria" w:cs="Times New Roman"/>
          <w:lang w:val="en-GB"/>
        </w:rPr>
        <w:t xml:space="preserve">Yet, the ambivalence towards the body stays. Agency and ownership are emphasized, whereas </w:t>
      </w:r>
      <w:r w:rsidR="00A375F8" w:rsidRPr="00F854D9">
        <w:rPr>
          <w:rFonts w:ascii="Cambria" w:hAnsi="Cambria" w:cs="Times New Roman"/>
          <w:lang w:val="en-GB"/>
        </w:rPr>
        <w:t xml:space="preserve">control and normalization stay. </w:t>
      </w:r>
    </w:p>
    <w:p w14:paraId="0B341C81" w14:textId="77777777" w:rsidR="00A375F8" w:rsidRPr="00F854D9" w:rsidRDefault="00A375F8" w:rsidP="00CF0EFE">
      <w:pPr>
        <w:spacing w:after="0" w:line="360" w:lineRule="auto"/>
        <w:jc w:val="both"/>
        <w:rPr>
          <w:rFonts w:ascii="Cambria" w:hAnsi="Cambria" w:cs="Times New Roman"/>
          <w:lang w:val="en-GB"/>
        </w:rPr>
      </w:pPr>
    </w:p>
    <w:p w14:paraId="5FCD7BEA" w14:textId="77777777" w:rsidR="00A375F8" w:rsidRPr="00F854D9" w:rsidRDefault="00A375F8" w:rsidP="00CF0EFE">
      <w:pPr>
        <w:spacing w:after="0" w:line="360" w:lineRule="auto"/>
        <w:jc w:val="both"/>
        <w:rPr>
          <w:rFonts w:ascii="Cambria" w:hAnsi="Cambria" w:cs="Times New Roman"/>
          <w:lang w:val="en-GB"/>
        </w:rPr>
      </w:pPr>
    </w:p>
    <w:p w14:paraId="6B393FD7" w14:textId="77777777" w:rsidR="00CF0EFE" w:rsidRPr="00F854D9" w:rsidRDefault="00CF0EFE" w:rsidP="00CF0EFE">
      <w:pPr>
        <w:spacing w:after="0" w:line="360" w:lineRule="auto"/>
        <w:jc w:val="both"/>
        <w:rPr>
          <w:rFonts w:ascii="Cambria" w:hAnsi="Cambria" w:cs="Times New Roman"/>
          <w:lang w:val="en-GB"/>
        </w:rPr>
      </w:pPr>
    </w:p>
    <w:p w14:paraId="177F191E" w14:textId="32650207" w:rsidR="00A375F8" w:rsidRPr="00F854D9" w:rsidRDefault="00A375F8" w:rsidP="003C49C0">
      <w:pPr>
        <w:pStyle w:val="berschrift2"/>
        <w:rPr>
          <w:rFonts w:ascii="Cambria" w:hAnsi="Cambria"/>
          <w:lang w:val="en-GB"/>
        </w:rPr>
      </w:pPr>
      <w:r w:rsidRPr="00F854D9">
        <w:rPr>
          <w:rFonts w:ascii="Cambria" w:hAnsi="Cambria"/>
          <w:lang w:val="en-GB"/>
        </w:rPr>
        <w:t>Central Terms</w:t>
      </w:r>
    </w:p>
    <w:p w14:paraId="4A955E92" w14:textId="77777777" w:rsidR="00A375F8" w:rsidRPr="00F854D9" w:rsidRDefault="00A375F8" w:rsidP="00CF0EFE">
      <w:pPr>
        <w:spacing w:after="0" w:line="360" w:lineRule="auto"/>
        <w:jc w:val="both"/>
        <w:rPr>
          <w:rFonts w:ascii="Cambria" w:hAnsi="Cambria" w:cs="Times New Roman"/>
          <w:lang w:val="en-GB"/>
        </w:rPr>
      </w:pPr>
    </w:p>
    <w:p w14:paraId="1FD05558" w14:textId="41E1BCE4" w:rsidR="00A375F8" w:rsidRPr="00F854D9" w:rsidRDefault="00A375F8" w:rsidP="00CF0EFE">
      <w:pPr>
        <w:spacing w:after="0" w:line="360" w:lineRule="auto"/>
        <w:jc w:val="both"/>
        <w:rPr>
          <w:rFonts w:ascii="Cambria" w:hAnsi="Cambria" w:cs="Times New Roman"/>
          <w:lang w:val="en-GB"/>
        </w:rPr>
      </w:pPr>
      <w:r w:rsidRPr="00F854D9">
        <w:rPr>
          <w:rFonts w:ascii="Cambria" w:hAnsi="Cambria" w:cs="Times New Roman"/>
          <w:lang w:val="en-GB"/>
        </w:rPr>
        <w:t xml:space="preserve">As shown, </w:t>
      </w:r>
      <w:r w:rsidR="00A53824">
        <w:rPr>
          <w:rFonts w:ascii="Cambria" w:hAnsi="Cambria" w:cs="Times New Roman"/>
          <w:lang w:val="en-GB"/>
        </w:rPr>
        <w:t xml:space="preserve">our relationship towards </w:t>
      </w:r>
      <w:r w:rsidRPr="00F854D9">
        <w:rPr>
          <w:rFonts w:ascii="Cambria" w:hAnsi="Cambria" w:cs="Times New Roman"/>
          <w:lang w:val="en-GB"/>
        </w:rPr>
        <w:t xml:space="preserve">the body has been and is still marked by ambivalence. </w:t>
      </w:r>
      <w:r w:rsidR="0081518B" w:rsidRPr="00F854D9">
        <w:rPr>
          <w:rFonts w:ascii="Cambria" w:hAnsi="Cambria" w:cs="Times New Roman"/>
          <w:lang w:val="en-GB"/>
        </w:rPr>
        <w:t xml:space="preserve">If we are to discuss how </w:t>
      </w:r>
      <w:r w:rsidR="003A6CF4" w:rsidRPr="00F854D9">
        <w:rPr>
          <w:rFonts w:ascii="Cambria" w:hAnsi="Cambria" w:cs="Times New Roman"/>
          <w:lang w:val="en-GB"/>
        </w:rPr>
        <w:t>and why it is staged and modified,</w:t>
      </w:r>
      <w:r w:rsidR="0081518B" w:rsidRPr="00F854D9">
        <w:rPr>
          <w:rFonts w:ascii="Cambria" w:hAnsi="Cambria" w:cs="Times New Roman"/>
          <w:lang w:val="en-GB"/>
        </w:rPr>
        <w:t xml:space="preserve"> it is useful to first clarify </w:t>
      </w:r>
      <w:r w:rsidR="003A6CF4" w:rsidRPr="00F854D9">
        <w:rPr>
          <w:rFonts w:ascii="Cambria" w:hAnsi="Cambria" w:cs="Times New Roman"/>
          <w:lang w:val="en-GB"/>
        </w:rPr>
        <w:t>several</w:t>
      </w:r>
      <w:r w:rsidR="0081518B" w:rsidRPr="00F854D9">
        <w:rPr>
          <w:rFonts w:ascii="Cambria" w:hAnsi="Cambria" w:cs="Times New Roman"/>
          <w:lang w:val="en-GB"/>
        </w:rPr>
        <w:t xml:space="preserve"> key terms that highlight these fields of tension: </w:t>
      </w:r>
      <w:r w:rsidR="003A6CF4" w:rsidRPr="00F854D9">
        <w:rPr>
          <w:rFonts w:ascii="Cambria" w:hAnsi="Cambria" w:cs="Times New Roman"/>
          <w:lang w:val="en-GB"/>
        </w:rPr>
        <w:t>n</w:t>
      </w:r>
      <w:r w:rsidR="0081518B" w:rsidRPr="00F854D9">
        <w:rPr>
          <w:rFonts w:ascii="Cambria" w:hAnsi="Cambria" w:cs="Times New Roman"/>
          <w:lang w:val="en-GB"/>
        </w:rPr>
        <w:t xml:space="preserve">aturalness, </w:t>
      </w:r>
      <w:r w:rsidR="003A6CF4" w:rsidRPr="00F854D9">
        <w:rPr>
          <w:rFonts w:ascii="Cambria" w:hAnsi="Cambria" w:cs="Times New Roman"/>
          <w:lang w:val="en-GB"/>
        </w:rPr>
        <w:t>a</w:t>
      </w:r>
      <w:r w:rsidR="0081518B" w:rsidRPr="00F854D9">
        <w:rPr>
          <w:rFonts w:ascii="Cambria" w:hAnsi="Cambria" w:cs="Times New Roman"/>
          <w:lang w:val="en-GB"/>
        </w:rPr>
        <w:t xml:space="preserve">uthenticity, and </w:t>
      </w:r>
      <w:proofErr w:type="spellStart"/>
      <w:r w:rsidR="0081518B" w:rsidRPr="00F854D9">
        <w:rPr>
          <w:rFonts w:ascii="Cambria" w:hAnsi="Cambria" w:cs="Times New Roman"/>
          <w:i/>
          <w:iCs/>
          <w:lang w:val="en-GB"/>
        </w:rPr>
        <w:t>Gestaltung</w:t>
      </w:r>
      <w:proofErr w:type="spellEnd"/>
      <w:r w:rsidR="0081518B" w:rsidRPr="00F854D9">
        <w:rPr>
          <w:rFonts w:ascii="Cambria" w:hAnsi="Cambria" w:cs="Times New Roman"/>
          <w:lang w:val="en-GB"/>
        </w:rPr>
        <w:t>.</w:t>
      </w:r>
    </w:p>
    <w:p w14:paraId="3C614007" w14:textId="77777777" w:rsidR="00A375F8" w:rsidRPr="00F854D9" w:rsidRDefault="00A375F8" w:rsidP="00CF0EFE">
      <w:pPr>
        <w:spacing w:after="0" w:line="360" w:lineRule="auto"/>
        <w:jc w:val="both"/>
        <w:rPr>
          <w:rFonts w:ascii="Cambria" w:hAnsi="Cambria" w:cs="Times New Roman"/>
          <w:lang w:val="en-GB"/>
        </w:rPr>
      </w:pPr>
    </w:p>
    <w:p w14:paraId="18D26730" w14:textId="77777777" w:rsidR="00031B33" w:rsidRPr="00F854D9" w:rsidRDefault="00031B33" w:rsidP="003C49C0">
      <w:pPr>
        <w:pStyle w:val="berschrift3"/>
        <w:rPr>
          <w:rFonts w:ascii="Cambria" w:hAnsi="Cambria"/>
          <w:lang w:val="en-GB"/>
        </w:rPr>
      </w:pPr>
      <w:r w:rsidRPr="00F854D9">
        <w:rPr>
          <w:rFonts w:ascii="Cambria" w:hAnsi="Cambria"/>
          <w:lang w:val="en-GB"/>
        </w:rPr>
        <w:t>Naturalness</w:t>
      </w:r>
    </w:p>
    <w:p w14:paraId="5ACD487E" w14:textId="76E0FDEC" w:rsidR="00031B33" w:rsidRPr="00F854D9" w:rsidRDefault="00031B33"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very notion of </w:t>
      </w:r>
      <w:r w:rsidR="003A6CF4" w:rsidRPr="00F854D9">
        <w:rPr>
          <w:rFonts w:ascii="Cambria" w:hAnsi="Cambria" w:cs="Times New Roman"/>
          <w:lang w:val="en-GB"/>
        </w:rPr>
        <w:t xml:space="preserve">change referring to </w:t>
      </w:r>
      <w:r w:rsidRPr="00F854D9">
        <w:rPr>
          <w:rFonts w:ascii="Cambria" w:hAnsi="Cambria" w:cs="Times New Roman"/>
          <w:lang w:val="en-GB"/>
        </w:rPr>
        <w:t>staging</w:t>
      </w:r>
      <w:r w:rsidR="003A6CF4" w:rsidRPr="00F854D9">
        <w:rPr>
          <w:rFonts w:ascii="Cambria" w:hAnsi="Cambria" w:cs="Times New Roman"/>
          <w:lang w:val="en-GB"/>
        </w:rPr>
        <w:t xml:space="preserve"> and modification</w:t>
      </w:r>
      <w:r w:rsidRPr="00F854D9">
        <w:rPr>
          <w:rFonts w:ascii="Cambria" w:hAnsi="Cambria" w:cs="Times New Roman"/>
          <w:lang w:val="en-GB"/>
        </w:rPr>
        <w:t xml:space="preserve"> implies that </w:t>
      </w:r>
      <w:r w:rsidR="0081518B" w:rsidRPr="00F854D9">
        <w:rPr>
          <w:rFonts w:ascii="Cambria" w:hAnsi="Cambria" w:cs="Times New Roman"/>
          <w:lang w:val="en-GB"/>
        </w:rPr>
        <w:t xml:space="preserve">something that would usually be considered natural is now </w:t>
      </w:r>
      <w:r w:rsidRPr="00F854D9">
        <w:rPr>
          <w:rFonts w:ascii="Cambria" w:hAnsi="Cambria" w:cs="Times New Roman"/>
          <w:lang w:val="en-GB"/>
        </w:rPr>
        <w:t xml:space="preserve">transferred into a form of – </w:t>
      </w:r>
      <w:r w:rsidR="003A6CF4" w:rsidRPr="00F854D9">
        <w:rPr>
          <w:rFonts w:ascii="Cambria" w:hAnsi="Cambria" w:cs="Times New Roman"/>
          <w:lang w:val="en-GB"/>
        </w:rPr>
        <w:t>often</w:t>
      </w:r>
      <w:r w:rsidRPr="00F854D9">
        <w:rPr>
          <w:rFonts w:ascii="Cambria" w:hAnsi="Cambria" w:cs="Times New Roman"/>
          <w:lang w:val="en-GB"/>
        </w:rPr>
        <w:t xml:space="preserve"> public – presentation and thereby transformed into something else</w:t>
      </w:r>
      <w:r w:rsidR="003A6CF4" w:rsidRPr="00F854D9">
        <w:rPr>
          <w:rFonts w:ascii="Cambria" w:hAnsi="Cambria" w:cs="Times New Roman"/>
          <w:lang w:val="en-GB"/>
        </w:rPr>
        <w:t xml:space="preserve">, </w:t>
      </w:r>
      <w:r w:rsidRPr="00F854D9">
        <w:rPr>
          <w:rFonts w:ascii="Cambria" w:hAnsi="Cambria" w:cs="Times New Roman"/>
          <w:lang w:val="en-GB"/>
        </w:rPr>
        <w:t xml:space="preserve">be it </w:t>
      </w:r>
      <w:r w:rsidR="003A6CF4" w:rsidRPr="00F854D9">
        <w:rPr>
          <w:rFonts w:ascii="Cambria" w:hAnsi="Cambria" w:cs="Times New Roman"/>
          <w:lang w:val="en-GB"/>
        </w:rPr>
        <w:t>e.g. for</w:t>
      </w:r>
      <w:r w:rsidRPr="00F854D9">
        <w:rPr>
          <w:rFonts w:ascii="Cambria" w:hAnsi="Cambria" w:cs="Times New Roman"/>
          <w:lang w:val="en-GB"/>
        </w:rPr>
        <w:t xml:space="preserve"> decoration,</w:t>
      </w:r>
      <w:r w:rsidR="003A6CF4" w:rsidRPr="00F854D9">
        <w:rPr>
          <w:rFonts w:ascii="Cambria" w:hAnsi="Cambria" w:cs="Times New Roman"/>
          <w:lang w:val="en-GB"/>
        </w:rPr>
        <w:t xml:space="preserve"> as a</w:t>
      </w:r>
      <w:r w:rsidRPr="00F854D9">
        <w:rPr>
          <w:rFonts w:ascii="Cambria" w:hAnsi="Cambria" w:cs="Times New Roman"/>
          <w:lang w:val="en-GB"/>
        </w:rPr>
        <w:t xml:space="preserve"> sign of </w:t>
      </w:r>
      <w:r w:rsidR="003A6CF4" w:rsidRPr="00F854D9">
        <w:rPr>
          <w:rFonts w:ascii="Cambria" w:hAnsi="Cambria" w:cs="Times New Roman"/>
          <w:lang w:val="en-GB"/>
        </w:rPr>
        <w:t xml:space="preserve">distinction, </w:t>
      </w:r>
      <w:r w:rsidRPr="00F854D9">
        <w:rPr>
          <w:rFonts w:ascii="Cambria" w:hAnsi="Cambria" w:cs="Times New Roman"/>
          <w:lang w:val="en-GB"/>
        </w:rPr>
        <w:t>or connected with spiritual functions (Dinter &amp; Khoo 2018: 26).</w:t>
      </w:r>
    </w:p>
    <w:p w14:paraId="1063027C" w14:textId="5237F21F" w:rsidR="00031B33" w:rsidRPr="00F854D9" w:rsidRDefault="00552068" w:rsidP="00CF0EFE">
      <w:pPr>
        <w:spacing w:after="0" w:line="360" w:lineRule="auto"/>
        <w:jc w:val="both"/>
        <w:rPr>
          <w:rFonts w:ascii="Cambria" w:hAnsi="Cambria" w:cs="Times New Roman"/>
          <w:lang w:val="en-GB"/>
        </w:rPr>
      </w:pPr>
      <w:r w:rsidRPr="00552068">
        <w:rPr>
          <w:rFonts w:ascii="Cambria" w:hAnsi="Cambria" w:cs="Times New Roman"/>
          <w:lang w:val="en-GB"/>
        </w:rPr>
        <w:t>However, as already suggested in discussions of the body</w:t>
      </w:r>
      <w:r>
        <w:rPr>
          <w:rFonts w:ascii="Cambria" w:hAnsi="Cambria" w:cs="Times New Roman"/>
          <w:lang w:val="en-GB"/>
        </w:rPr>
        <w:t>-</w:t>
      </w:r>
      <w:r w:rsidRPr="00552068">
        <w:rPr>
          <w:rFonts w:ascii="Cambria" w:hAnsi="Cambria" w:cs="Times New Roman"/>
          <w:lang w:val="en-GB"/>
        </w:rPr>
        <w:t>soul dualism, suspicion toward the non-natural can be linked to theological and spiritual traditions in the so-called West, although it is equally true that naturalness is not inherently morally good (Shabo 2025).</w:t>
      </w:r>
      <w:r>
        <w:rPr>
          <w:rFonts w:ascii="Cambria" w:hAnsi="Cambria" w:cs="Times New Roman"/>
          <w:lang w:val="en-GB"/>
        </w:rPr>
        <w:t xml:space="preserve"> </w:t>
      </w:r>
      <w:r w:rsidR="00031B33" w:rsidRPr="00F854D9">
        <w:rPr>
          <w:rFonts w:ascii="Cambria" w:hAnsi="Cambria" w:cs="Times New Roman"/>
          <w:lang w:val="en-GB"/>
        </w:rPr>
        <w:t>The clear distinction – even though everything made by humans must have its roots in nature – can be traced back at least to Aristotle’s “Physics,” where he differentiates between what occurs by nature and what is produced by human beings (Aristotle 1991: 32).</w:t>
      </w:r>
    </w:p>
    <w:p w14:paraId="41631A6D" w14:textId="627A25E2" w:rsidR="00031B33" w:rsidRPr="00F854D9" w:rsidRDefault="00031B33" w:rsidP="00CF0EFE">
      <w:pPr>
        <w:spacing w:after="0" w:line="360" w:lineRule="auto"/>
        <w:jc w:val="both"/>
        <w:rPr>
          <w:rFonts w:ascii="Cambria" w:hAnsi="Cambria" w:cs="Times New Roman"/>
          <w:lang w:val="en-GB"/>
        </w:rPr>
      </w:pPr>
      <w:r w:rsidRPr="00F854D9">
        <w:rPr>
          <w:rFonts w:ascii="Cambria" w:hAnsi="Cambria" w:cs="Times New Roman"/>
          <w:lang w:val="en-GB"/>
        </w:rPr>
        <w:t>If we define the artificial as that which is shaped by humans – as opposed to the natural – pejorative connotations readily emerge</w:t>
      </w:r>
      <w:r w:rsidR="0081518B" w:rsidRPr="00F854D9">
        <w:rPr>
          <w:rFonts w:ascii="Cambria" w:hAnsi="Cambria" w:cs="Times New Roman"/>
          <w:lang w:val="en-GB"/>
        </w:rPr>
        <w:t xml:space="preserve"> with</w:t>
      </w:r>
      <w:r w:rsidRPr="00F854D9">
        <w:rPr>
          <w:rFonts w:ascii="Cambria" w:hAnsi="Cambria" w:cs="Times New Roman"/>
          <w:lang w:val="en-GB"/>
        </w:rPr>
        <w:t xml:space="preserve"> terms such as “staged” or “constructed” often carry</w:t>
      </w:r>
      <w:r w:rsidR="0081518B" w:rsidRPr="00F854D9">
        <w:rPr>
          <w:rFonts w:ascii="Cambria" w:hAnsi="Cambria" w:cs="Times New Roman"/>
          <w:lang w:val="en-GB"/>
        </w:rPr>
        <w:t xml:space="preserve">ing </w:t>
      </w:r>
      <w:r w:rsidRPr="00F854D9">
        <w:rPr>
          <w:rFonts w:ascii="Cambria" w:hAnsi="Cambria" w:cs="Times New Roman"/>
          <w:lang w:val="en-GB"/>
        </w:rPr>
        <w:t>an implicit proximity to the idea of the unnatural</w:t>
      </w:r>
      <w:r w:rsidR="003A6CF4" w:rsidRPr="00F854D9">
        <w:rPr>
          <w:rFonts w:ascii="Cambria" w:hAnsi="Cambria" w:cs="Times New Roman"/>
          <w:lang w:val="en-GB"/>
        </w:rPr>
        <w:t xml:space="preserve"> (even more present in the German term “</w:t>
      </w:r>
      <w:proofErr w:type="spellStart"/>
      <w:r w:rsidR="003A6CF4" w:rsidRPr="00F854D9">
        <w:rPr>
          <w:rFonts w:ascii="Cambria" w:hAnsi="Cambria" w:cs="Times New Roman"/>
          <w:lang w:val="en-GB"/>
        </w:rPr>
        <w:t>inszeniert</w:t>
      </w:r>
      <w:proofErr w:type="spellEnd"/>
      <w:r w:rsidR="003A6CF4" w:rsidRPr="00F854D9">
        <w:rPr>
          <w:rFonts w:ascii="Cambria" w:hAnsi="Cambria" w:cs="Times New Roman"/>
          <w:lang w:val="en-GB"/>
        </w:rPr>
        <w:t>”</w:t>
      </w:r>
      <w:r w:rsidR="00932608" w:rsidRPr="00F854D9">
        <w:rPr>
          <w:rFonts w:ascii="Cambria" w:hAnsi="Cambria" w:cs="Times New Roman"/>
          <w:lang w:val="en-GB"/>
        </w:rPr>
        <w:t xml:space="preserve"> or the Spanish “</w:t>
      </w:r>
      <w:proofErr w:type="spellStart"/>
      <w:r w:rsidR="00932608" w:rsidRPr="00F854D9">
        <w:rPr>
          <w:rFonts w:ascii="Cambria" w:hAnsi="Cambria" w:cs="Times New Roman"/>
          <w:lang w:val="en-GB"/>
        </w:rPr>
        <w:t>escenificar</w:t>
      </w:r>
      <w:proofErr w:type="spellEnd"/>
      <w:r w:rsidR="00932608" w:rsidRPr="00F854D9">
        <w:rPr>
          <w:rFonts w:ascii="Cambria" w:hAnsi="Cambria" w:cs="Times New Roman"/>
          <w:lang w:val="en-GB"/>
        </w:rPr>
        <w:t>”</w:t>
      </w:r>
      <w:r w:rsidR="003A6CF4" w:rsidRPr="00F854D9">
        <w:rPr>
          <w:rFonts w:ascii="Cambria" w:hAnsi="Cambria" w:cs="Times New Roman"/>
          <w:lang w:val="en-GB"/>
        </w:rPr>
        <w:t>)</w:t>
      </w:r>
      <w:r w:rsidRPr="00F854D9">
        <w:rPr>
          <w:rFonts w:ascii="Cambria" w:hAnsi="Cambria" w:cs="Times New Roman"/>
          <w:lang w:val="en-GB"/>
        </w:rPr>
        <w:t>. This semantic charge can be</w:t>
      </w:r>
      <w:r w:rsidR="00C97809">
        <w:rPr>
          <w:rFonts w:ascii="Cambria" w:hAnsi="Cambria" w:cs="Times New Roman"/>
          <w:lang w:val="en-GB"/>
        </w:rPr>
        <w:t xml:space="preserve"> traced back to Romanticism and nowadays</w:t>
      </w:r>
      <w:r w:rsidRPr="00F854D9">
        <w:rPr>
          <w:rFonts w:ascii="Cambria" w:hAnsi="Cambria" w:cs="Times New Roman"/>
          <w:lang w:val="en-GB"/>
        </w:rPr>
        <w:t xml:space="preserve"> understood against the background of a contemporary cultural climate that is frequently described as increasingly critical of progress and more skeptical toward technological development (Vogt 2023). Within such a climate, artificial products and procedures are often evaluated not only according to their functionality but also in terms of their relation to “nature</w:t>
      </w:r>
      <w:r w:rsidR="003A6CF4" w:rsidRPr="00F854D9">
        <w:rPr>
          <w:rFonts w:ascii="Cambria" w:hAnsi="Cambria" w:cs="Times New Roman"/>
          <w:lang w:val="en-GB"/>
        </w:rPr>
        <w:t>” and perceived authenticity (see below).</w:t>
      </w:r>
    </w:p>
    <w:p w14:paraId="11F9971A" w14:textId="45480CF6" w:rsidR="00031B33" w:rsidRPr="00F854D9" w:rsidRDefault="004E21E7" w:rsidP="00CF0EFE">
      <w:pPr>
        <w:spacing w:after="0" w:line="360" w:lineRule="auto"/>
        <w:jc w:val="both"/>
        <w:rPr>
          <w:rFonts w:ascii="Cambria" w:hAnsi="Cambria" w:cs="Times New Roman"/>
          <w:lang w:val="en-GB"/>
        </w:rPr>
      </w:pPr>
      <w:r w:rsidRPr="004E21E7">
        <w:rPr>
          <w:rFonts w:ascii="Cambria" w:hAnsi="Cambria" w:cs="Times New Roman"/>
          <w:lang w:val="en-GB"/>
        </w:rPr>
        <w:t>The philosopher Dieter Birnbacher locates this distinction in a fundamental way of relating to the world</w:t>
      </w:r>
      <w:r>
        <w:rPr>
          <w:rFonts w:ascii="Cambria" w:hAnsi="Cambria" w:cs="Times New Roman"/>
          <w:lang w:val="en-GB"/>
        </w:rPr>
        <w:t>,</w:t>
      </w:r>
      <w:r w:rsidRPr="004E21E7">
        <w:rPr>
          <w:rFonts w:ascii="Cambria" w:hAnsi="Cambria" w:cs="Times New Roman"/>
          <w:lang w:val="en-GB"/>
        </w:rPr>
        <w:t xml:space="preserve"> namely the difference “between what has ‘become’ and what has been ‘made.’ In the ideally typified sense, ‘what has become’ is that which exists prior to </w:t>
      </w:r>
      <w:r w:rsidRPr="004E21E7">
        <w:rPr>
          <w:rFonts w:ascii="Cambria" w:hAnsi="Cambria" w:cs="Times New Roman"/>
          <w:lang w:val="en-GB"/>
        </w:rPr>
        <w:lastRenderedPageBreak/>
        <w:t>and independently of human beings [...]. ‘What has been made’ [...] is that which exists only by virtue of human agency” (</w:t>
      </w:r>
      <w:proofErr w:type="spellStart"/>
      <w:r w:rsidRPr="004E21E7">
        <w:rPr>
          <w:rFonts w:ascii="Cambria" w:hAnsi="Cambria" w:cs="Times New Roman"/>
          <w:lang w:val="en-GB"/>
        </w:rPr>
        <w:t>Birnbacher</w:t>
      </w:r>
      <w:proofErr w:type="spellEnd"/>
      <w:r w:rsidRPr="004E21E7">
        <w:rPr>
          <w:rFonts w:ascii="Cambria" w:hAnsi="Cambria" w:cs="Times New Roman"/>
          <w:lang w:val="en-GB"/>
        </w:rPr>
        <w:t xml:space="preserve"> 2006/2014: 2). Accordingly, culture is often conceived as the counterpart to nature, representing the sphere shaped and transformed by human activity.</w:t>
      </w:r>
      <w:r w:rsidRPr="004E21E7">
        <w:rPr>
          <w:rFonts w:ascii="Cambria" w:hAnsi="Cambria" w:cs="Times New Roman"/>
          <w:lang w:val="en-GB"/>
        </w:rPr>
        <w:t xml:space="preserve"> </w:t>
      </w:r>
      <w:r w:rsidR="00031B33" w:rsidRPr="00F854D9">
        <w:rPr>
          <w:rFonts w:ascii="Cambria" w:hAnsi="Cambria" w:cs="Times New Roman"/>
          <w:lang w:val="en-GB"/>
        </w:rPr>
        <w:t xml:space="preserve">Within this framework, the human being appears as possessing a “dual character,” simultaneously belonging to nature and culture (Clausen 2006: 391). According to Arnold Gehlen, this condition results from human deficiency, which must be compensated through culture (Gehlen 1940: 30). The concept of nature thus “names the actual negation of culture, but also designates a counterpole that stands in a relationship of immediate reciprocity with culture” (Schiemann 2004: 60). Culture always </w:t>
      </w:r>
      <w:proofErr w:type="gramStart"/>
      <w:r w:rsidR="00031B33" w:rsidRPr="00F854D9">
        <w:rPr>
          <w:rFonts w:ascii="Cambria" w:hAnsi="Cambria" w:cs="Times New Roman"/>
          <w:lang w:val="en-GB"/>
        </w:rPr>
        <w:t>refers back</w:t>
      </w:r>
      <w:proofErr w:type="gramEnd"/>
      <w:r w:rsidR="00031B33" w:rsidRPr="00F854D9">
        <w:rPr>
          <w:rFonts w:ascii="Cambria" w:hAnsi="Cambria" w:cs="Times New Roman"/>
          <w:lang w:val="en-GB"/>
        </w:rPr>
        <w:t xml:space="preserve"> to nature – even when it transforms it, as in the modification of one’s own body through costume, makeup, or other interventions.</w:t>
      </w:r>
    </w:p>
    <w:p w14:paraId="2F266935" w14:textId="78260A96" w:rsidR="00031B33" w:rsidRPr="00F854D9" w:rsidRDefault="0081518B"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example </w:t>
      </w:r>
      <w:r w:rsidR="00031B33" w:rsidRPr="00F854D9">
        <w:rPr>
          <w:rFonts w:ascii="Cambria" w:hAnsi="Cambria" w:cs="Times New Roman"/>
          <w:lang w:val="en-GB"/>
        </w:rPr>
        <w:t>of the wax museum as a reproduction of nature</w:t>
      </w:r>
      <w:r w:rsidRPr="00F854D9">
        <w:rPr>
          <w:rFonts w:ascii="Cambria" w:hAnsi="Cambria" w:cs="Times New Roman"/>
          <w:lang w:val="en-GB"/>
        </w:rPr>
        <w:t xml:space="preserve"> given by </w:t>
      </w:r>
      <w:proofErr w:type="spellStart"/>
      <w:r w:rsidRPr="00F854D9">
        <w:rPr>
          <w:rFonts w:ascii="Cambria" w:hAnsi="Cambria" w:cs="Times New Roman"/>
          <w:lang w:val="en-GB"/>
        </w:rPr>
        <w:t>Birnbacher</w:t>
      </w:r>
      <w:proofErr w:type="spellEnd"/>
      <w:r w:rsidRPr="00F854D9">
        <w:rPr>
          <w:rFonts w:ascii="Cambria" w:hAnsi="Cambria" w:cs="Times New Roman"/>
          <w:lang w:val="en-GB"/>
        </w:rPr>
        <w:t xml:space="preserve"> (</w:t>
      </w:r>
      <w:r w:rsidRPr="00F854D9">
        <w:rPr>
          <w:rStyle w:val="referencesnote"/>
          <w:rFonts w:ascii="Cambria" w:hAnsi="Cambria" w:cs="Times New Roman"/>
          <w:lang w:val="en-US"/>
        </w:rPr>
        <w:t>2006/2014:</w:t>
      </w:r>
      <w:r w:rsidRPr="00F854D9">
        <w:rPr>
          <w:rFonts w:ascii="Cambria" w:hAnsi="Cambria" w:cs="Times New Roman"/>
          <w:lang w:val="en-IN"/>
        </w:rPr>
        <w:t xml:space="preserve"> 2)</w:t>
      </w:r>
      <w:r w:rsidR="00031B33" w:rsidRPr="00F854D9">
        <w:rPr>
          <w:rFonts w:ascii="Cambria" w:hAnsi="Cambria" w:cs="Times New Roman"/>
          <w:lang w:val="en-GB"/>
        </w:rPr>
        <w:t xml:space="preserve"> can be connected to the concept of the so-called “uncanny valley.” The hypothesis of the “uncanny valley,” first proposed by Masahiro Mori in 1970 (1970/2012), has received increasing attention in recent decades with the advancement of technology (Broadbent 2017, Zhang et al. 2020). At its core, the hypothesis describes a non-linear relationship between the degree of human likeness exhibited by artificial entities such as dolls or robots, and the emotional reactions they evoke in observers. As the resemblance to humans increases, acceptance and the willingness to form a relationship with these entities initially rise. Beyond a certain point, however, this positive response suddenly shifts into a feeling of unease</w:t>
      </w:r>
      <w:r w:rsidR="00932608" w:rsidRPr="00F854D9">
        <w:rPr>
          <w:rFonts w:ascii="Cambria" w:hAnsi="Cambria" w:cs="Times New Roman"/>
          <w:lang w:val="en-GB"/>
        </w:rPr>
        <w:t xml:space="preserve"> explained by the tension between “alive,” “real,” and “trustworthy,” and “dead</w:t>
      </w:r>
      <w:r w:rsidR="00054B26" w:rsidRPr="00F854D9">
        <w:rPr>
          <w:rFonts w:ascii="Cambria" w:hAnsi="Cambria" w:cs="Times New Roman"/>
          <w:lang w:val="en-GB"/>
        </w:rPr>
        <w:t>,</w:t>
      </w:r>
      <w:r w:rsidR="00932608" w:rsidRPr="00F854D9">
        <w:rPr>
          <w:rFonts w:ascii="Cambria" w:hAnsi="Cambria" w:cs="Times New Roman"/>
          <w:lang w:val="en-GB"/>
        </w:rPr>
        <w:t>”</w:t>
      </w:r>
      <w:r w:rsidR="00054B26" w:rsidRPr="00F854D9">
        <w:rPr>
          <w:rFonts w:ascii="Cambria" w:hAnsi="Cambria" w:cs="Times New Roman"/>
          <w:lang w:val="en-GB"/>
        </w:rPr>
        <w:t xml:space="preserve"> “unpredictable,”</w:t>
      </w:r>
      <w:r w:rsidR="00932608" w:rsidRPr="00F854D9">
        <w:rPr>
          <w:rFonts w:ascii="Cambria" w:hAnsi="Cambria" w:cs="Times New Roman"/>
          <w:lang w:val="en-GB"/>
        </w:rPr>
        <w:t xml:space="preserve"> and “potentially dangerous.”</w:t>
      </w:r>
      <w:r w:rsidR="00031B33" w:rsidRPr="00F854D9">
        <w:rPr>
          <w:rFonts w:ascii="Cambria" w:hAnsi="Cambria" w:cs="Times New Roman"/>
          <w:lang w:val="en-GB"/>
        </w:rPr>
        <w:t xml:space="preserve"> This has not only been observed with robots but also with people who shape their own looks (Choo &amp; O’Daniel 2016). However, recent research points to context dependency and cultural variation in responses to such phenomena (MacDorman &amp; Chattopadhyay 2016). It is also conceivable that increased familiarity with the artificial and staged may lead to habituation over time (Hanson et al. 2005). </w:t>
      </w:r>
    </w:p>
    <w:p w14:paraId="7DB4B622" w14:textId="0EAD2D1B" w:rsidR="00FD4118" w:rsidRDefault="004E21E7" w:rsidP="00CF0EFE">
      <w:pPr>
        <w:spacing w:after="0" w:line="360" w:lineRule="auto"/>
        <w:jc w:val="both"/>
        <w:rPr>
          <w:rFonts w:ascii="Cambria" w:hAnsi="Cambria" w:cs="Times New Roman"/>
          <w:lang w:val="en-GB"/>
        </w:rPr>
      </w:pPr>
      <w:r w:rsidRPr="004E21E7">
        <w:rPr>
          <w:rFonts w:ascii="Cambria" w:hAnsi="Cambria" w:cs="Times New Roman"/>
          <w:lang w:val="en-GB"/>
        </w:rPr>
        <w:t xml:space="preserve">This corresponds to a situation in which the human body </w:t>
      </w:r>
      <w:r>
        <w:rPr>
          <w:rFonts w:ascii="Cambria" w:hAnsi="Cambria" w:cs="Times New Roman"/>
          <w:lang w:val="en-GB"/>
        </w:rPr>
        <w:t>can be</w:t>
      </w:r>
      <w:r w:rsidRPr="004E21E7">
        <w:rPr>
          <w:rFonts w:ascii="Cambria" w:hAnsi="Cambria" w:cs="Times New Roman"/>
          <w:lang w:val="en-GB"/>
        </w:rPr>
        <w:t xml:space="preserve"> increasingly perceived as artificial.</w:t>
      </w:r>
      <w:r w:rsidR="00031B33" w:rsidRPr="00F854D9">
        <w:rPr>
          <w:rFonts w:ascii="Cambria" w:hAnsi="Cambria" w:cs="Times New Roman"/>
          <w:lang w:val="en-GB"/>
        </w:rPr>
        <w:t xml:space="preserve"> Medical technologies transform us </w:t>
      </w:r>
      <w:proofErr w:type="spellStart"/>
      <w:r w:rsidR="00031B33" w:rsidRPr="00F854D9">
        <w:rPr>
          <w:rFonts w:ascii="Cambria" w:hAnsi="Cambria" w:cs="Times New Roman"/>
          <w:lang w:val="en-GB"/>
        </w:rPr>
        <w:t>into</w:t>
      </w:r>
      <w:r w:rsidR="00095AB8">
        <w:rPr>
          <w:rFonts w:ascii="Cambria" w:hAnsi="Cambria" w:cs="Times New Roman"/>
          <w:lang w:val="en-GB"/>
        </w:rPr>
        <w:t>s</w:t>
      </w:r>
      <w:proofErr w:type="spellEnd"/>
      <w:r w:rsidR="00031B33" w:rsidRPr="00F854D9">
        <w:rPr>
          <w:rFonts w:ascii="Cambria" w:hAnsi="Cambria" w:cs="Times New Roman"/>
          <w:lang w:val="en-GB"/>
        </w:rPr>
        <w:t xml:space="preserve"> cyborg-like beings </w:t>
      </w:r>
      <w:proofErr w:type="gramStart"/>
      <w:r w:rsidR="00031B33" w:rsidRPr="00F854D9">
        <w:rPr>
          <w:rFonts w:ascii="Cambria" w:hAnsi="Cambria" w:cs="Times New Roman"/>
          <w:lang w:val="en-GB"/>
        </w:rPr>
        <w:t>in order to</w:t>
      </w:r>
      <w:proofErr w:type="gramEnd"/>
      <w:r w:rsidR="00031B33" w:rsidRPr="00F854D9">
        <w:rPr>
          <w:rFonts w:ascii="Cambria" w:hAnsi="Cambria" w:cs="Times New Roman"/>
          <w:lang w:val="en-GB"/>
        </w:rPr>
        <w:t xml:space="preserve"> compensate for disadvantages, but also appearance can also be framed as deficient – which has been described as a “deficient naturalness that calls for interventions of corrective artificiality” (Zaremba &amp; Richard 2007: 102), such as Botox injections or cosmetic surgery. </w:t>
      </w:r>
      <w:r w:rsidR="00054B26" w:rsidRPr="00F854D9">
        <w:rPr>
          <w:rFonts w:ascii="Cambria" w:hAnsi="Cambria" w:cs="Times New Roman"/>
          <w:lang w:val="en-GB"/>
        </w:rPr>
        <w:t>Even though ontologically not identical to such enhancement procedures,</w:t>
      </w:r>
      <w:r w:rsidR="00031B33" w:rsidRPr="00F854D9">
        <w:rPr>
          <w:rFonts w:ascii="Cambria" w:hAnsi="Cambria" w:cs="Times New Roman"/>
          <w:lang w:val="en-GB"/>
        </w:rPr>
        <w:t xml:space="preserve"> dreadlocks and tattoos can </w:t>
      </w:r>
      <w:r w:rsidR="00054B26" w:rsidRPr="00F854D9">
        <w:rPr>
          <w:rFonts w:ascii="Cambria" w:hAnsi="Cambria" w:cs="Times New Roman"/>
          <w:lang w:val="en-GB"/>
        </w:rPr>
        <w:t xml:space="preserve">also </w:t>
      </w:r>
      <w:r w:rsidR="00031B33" w:rsidRPr="00F854D9">
        <w:rPr>
          <w:rFonts w:ascii="Cambria" w:hAnsi="Cambria" w:cs="Times New Roman"/>
          <w:lang w:val="en-GB"/>
        </w:rPr>
        <w:t xml:space="preserve">be understood as non-natural add ons that </w:t>
      </w:r>
      <w:r w:rsidR="00031B33" w:rsidRPr="00F854D9">
        <w:rPr>
          <w:rFonts w:ascii="Cambria" w:hAnsi="Cambria" w:cs="Times New Roman"/>
          <w:lang w:val="en-GB"/>
        </w:rPr>
        <w:lastRenderedPageBreak/>
        <w:t xml:space="preserve">transform the individual </w:t>
      </w:r>
      <w:r w:rsidR="00FD4118">
        <w:rPr>
          <w:rFonts w:ascii="Cambria" w:hAnsi="Cambria" w:cs="Times New Roman"/>
          <w:lang w:val="en-GB"/>
        </w:rPr>
        <w:t>(al</w:t>
      </w:r>
      <w:r w:rsidR="00031B33" w:rsidRPr="00F854D9">
        <w:rPr>
          <w:rFonts w:ascii="Cambria" w:hAnsi="Cambria" w:cs="Times New Roman"/>
          <w:lang w:val="en-GB"/>
        </w:rPr>
        <w:t>though especially dreadlocks are, on the other hand, often framed as particularly natural</w:t>
      </w:r>
      <w:r w:rsidR="00FD4118">
        <w:rPr>
          <w:rFonts w:ascii="Cambria" w:hAnsi="Cambria" w:cs="Times New Roman"/>
          <w:lang w:val="en-GB"/>
        </w:rPr>
        <w:t xml:space="preserve">, </w:t>
      </w:r>
      <w:r w:rsidR="00FD4118" w:rsidRPr="00FD4118">
        <w:rPr>
          <w:rFonts w:ascii="Cambria" w:hAnsi="Cambria" w:cs="Times New Roman"/>
          <w:lang w:val="en-GB"/>
        </w:rPr>
        <w:sym w:font="Wingdings" w:char="F0E0"/>
      </w:r>
      <w:r w:rsidR="00FD4118">
        <w:rPr>
          <w:rFonts w:ascii="Cambria" w:hAnsi="Cambria" w:cs="Times New Roman"/>
          <w:lang w:val="en-GB"/>
        </w:rPr>
        <w:t xml:space="preserve"> chapter x).</w:t>
      </w:r>
      <w:r w:rsidR="00031B33" w:rsidRPr="00F854D9">
        <w:rPr>
          <w:rFonts w:ascii="Cambria" w:hAnsi="Cambria" w:cs="Times New Roman"/>
          <w:lang w:val="en-GB"/>
        </w:rPr>
        <w:t xml:space="preserve"> </w:t>
      </w:r>
    </w:p>
    <w:p w14:paraId="3E59A6CE" w14:textId="0057BD66" w:rsidR="00031B33" w:rsidRPr="00F854D9" w:rsidRDefault="00031B33" w:rsidP="00CF0EFE">
      <w:pPr>
        <w:spacing w:after="0" w:line="360" w:lineRule="auto"/>
        <w:jc w:val="both"/>
        <w:rPr>
          <w:rFonts w:ascii="Cambria" w:hAnsi="Cambria" w:cs="Times New Roman"/>
          <w:lang w:val="en-GB"/>
        </w:rPr>
      </w:pPr>
      <w:r w:rsidRPr="00F854D9">
        <w:rPr>
          <w:rFonts w:ascii="Cambria" w:hAnsi="Cambria" w:cs="Times New Roman"/>
          <w:lang w:val="en-GB"/>
        </w:rPr>
        <w:t xml:space="preserve">While such interventions can still be interpreted as imitation, healing, or </w:t>
      </w:r>
      <w:r w:rsidR="00054B26" w:rsidRPr="00F854D9">
        <w:rPr>
          <w:rFonts w:ascii="Cambria" w:hAnsi="Cambria" w:cs="Times New Roman"/>
          <w:lang w:val="en-GB"/>
        </w:rPr>
        <w:t>means to better match the personality</w:t>
      </w:r>
      <w:r w:rsidRPr="00F854D9">
        <w:rPr>
          <w:rFonts w:ascii="Cambria" w:hAnsi="Cambria" w:cs="Times New Roman"/>
          <w:lang w:val="en-GB"/>
        </w:rPr>
        <w:t>, the dualism between the artificial and the natural can also be questioned more fundamentally</w:t>
      </w:r>
      <w:r w:rsidR="00054B26" w:rsidRPr="00F854D9">
        <w:rPr>
          <w:rFonts w:ascii="Cambria" w:hAnsi="Cambria" w:cs="Times New Roman"/>
          <w:lang w:val="en-GB"/>
        </w:rPr>
        <w:t>: i</w:t>
      </w:r>
      <w:r w:rsidRPr="00F854D9">
        <w:rPr>
          <w:rFonts w:ascii="Cambria" w:hAnsi="Cambria" w:cs="Times New Roman"/>
          <w:lang w:val="en-GB"/>
        </w:rPr>
        <w:t xml:space="preserve">n her </w:t>
      </w:r>
      <w:r w:rsidRPr="00F854D9">
        <w:rPr>
          <w:rFonts w:ascii="Cambria" w:hAnsi="Cambria" w:cs="Times New Roman"/>
          <w:i/>
          <w:iCs/>
          <w:lang w:val="en-GB"/>
        </w:rPr>
        <w:t>Cyborg Manifesto</w:t>
      </w:r>
      <w:r w:rsidRPr="00F854D9">
        <w:rPr>
          <w:rFonts w:ascii="Cambria" w:hAnsi="Cambria" w:cs="Times New Roman"/>
          <w:lang w:val="en-GB"/>
        </w:rPr>
        <w:t xml:space="preserve"> (1985), Donna Haraway argues against seemingly stable boundaries</w:t>
      </w:r>
      <w:r w:rsidR="00054B26" w:rsidRPr="00F854D9">
        <w:rPr>
          <w:rFonts w:ascii="Cambria" w:hAnsi="Cambria" w:cs="Times New Roman"/>
          <w:lang w:val="en-GB"/>
        </w:rPr>
        <w:t xml:space="preserve"> – </w:t>
      </w:r>
      <w:r w:rsidRPr="00F854D9">
        <w:rPr>
          <w:rFonts w:ascii="Cambria" w:hAnsi="Cambria" w:cs="Times New Roman"/>
          <w:lang w:val="en-GB"/>
        </w:rPr>
        <w:t>for example between animal, human, and machine, or between the physical and the non-physical</w:t>
      </w:r>
      <w:r w:rsidR="00054B26" w:rsidRPr="00F854D9">
        <w:rPr>
          <w:rFonts w:ascii="Cambria" w:hAnsi="Cambria" w:cs="Times New Roman"/>
          <w:lang w:val="en-GB"/>
        </w:rPr>
        <w:t xml:space="preserve"> – </w:t>
      </w:r>
      <w:r w:rsidRPr="00F854D9">
        <w:rPr>
          <w:rFonts w:ascii="Cambria" w:hAnsi="Cambria" w:cs="Times New Roman"/>
          <w:lang w:val="en-GB"/>
        </w:rPr>
        <w:t>and instead advocates an affirmative stance toward hybridity. The cyborg functions in her work as a conceptual figure that subverts traditional dualisms and challenges ontological categories by revealing their historical and cultural constructedness, an idea, which is relevant when considering the dualism</w:t>
      </w:r>
      <w:r w:rsidR="00095AB8">
        <w:rPr>
          <w:rFonts w:ascii="Cambria" w:hAnsi="Cambria" w:cs="Times New Roman"/>
          <w:lang w:val="en-GB"/>
        </w:rPr>
        <w:t>s</w:t>
      </w:r>
      <w:r w:rsidRPr="00F854D9">
        <w:rPr>
          <w:rFonts w:ascii="Cambria" w:hAnsi="Cambria" w:cs="Times New Roman"/>
          <w:lang w:val="en-GB"/>
        </w:rPr>
        <w:t xml:space="preserve"> between natural and staged, staged and real, etc.</w:t>
      </w:r>
      <w:r w:rsidR="00641846" w:rsidRPr="00F854D9">
        <w:rPr>
          <w:rFonts w:ascii="Cambria" w:hAnsi="Cambria" w:cs="Times New Roman"/>
          <w:lang w:val="en-GB"/>
        </w:rPr>
        <w:t xml:space="preserve"> and matches Paula-Irene Villa </w:t>
      </w:r>
      <w:proofErr w:type="spellStart"/>
      <w:r w:rsidR="00641846" w:rsidRPr="00F854D9">
        <w:rPr>
          <w:rFonts w:ascii="Cambria" w:hAnsi="Cambria" w:cs="Times New Roman"/>
          <w:lang w:val="en-GB"/>
        </w:rPr>
        <w:t>Braslavsky’s</w:t>
      </w:r>
      <w:proofErr w:type="spellEnd"/>
      <w:r w:rsidR="00641846" w:rsidRPr="00F854D9">
        <w:rPr>
          <w:rFonts w:ascii="Cambria" w:hAnsi="Cambria" w:cs="Times New Roman"/>
          <w:lang w:val="en-GB"/>
        </w:rPr>
        <w:t xml:space="preserve"> argument, that the distinction between the natural body and its cultural shaping </w:t>
      </w:r>
      <w:r w:rsidR="00095AB8">
        <w:rPr>
          <w:rFonts w:ascii="Cambria" w:hAnsi="Cambria" w:cs="Times New Roman"/>
          <w:lang w:val="en-GB"/>
        </w:rPr>
        <w:t>can be problematic</w:t>
      </w:r>
      <w:r w:rsidR="00641846" w:rsidRPr="00F854D9">
        <w:rPr>
          <w:rFonts w:ascii="Cambria" w:hAnsi="Cambria" w:cs="Times New Roman"/>
          <w:lang w:val="en-GB"/>
        </w:rPr>
        <w:t>, as both are mutually constitutive (Villa 2000: 223f.).</w:t>
      </w:r>
    </w:p>
    <w:p w14:paraId="20189340" w14:textId="77777777" w:rsidR="00CF0EFE" w:rsidRPr="00F854D9" w:rsidRDefault="00CF0EFE" w:rsidP="00CF0EFE">
      <w:pPr>
        <w:spacing w:after="0" w:line="360" w:lineRule="auto"/>
        <w:jc w:val="both"/>
        <w:rPr>
          <w:rFonts w:ascii="Cambria" w:hAnsi="Cambria" w:cs="Times New Roman"/>
          <w:lang w:val="en-GB"/>
        </w:rPr>
      </w:pPr>
    </w:p>
    <w:p w14:paraId="2751788A" w14:textId="3FC92D68" w:rsidR="002B09A7" w:rsidRPr="00F854D9" w:rsidRDefault="002B09A7" w:rsidP="003C49C0">
      <w:pPr>
        <w:pStyle w:val="berschrift3"/>
        <w:rPr>
          <w:rFonts w:ascii="Cambria" w:hAnsi="Cambria"/>
          <w:lang w:val="en-GB"/>
        </w:rPr>
      </w:pPr>
      <w:r w:rsidRPr="00F854D9">
        <w:rPr>
          <w:rFonts w:ascii="Cambria" w:hAnsi="Cambria"/>
          <w:lang w:val="en-GB"/>
        </w:rPr>
        <w:t>Authenticity</w:t>
      </w:r>
    </w:p>
    <w:p w14:paraId="7A4B21A5" w14:textId="6844F118" w:rsidR="00813B58" w:rsidRPr="00F854D9" w:rsidRDefault="002B09A7" w:rsidP="00CF0EFE">
      <w:pPr>
        <w:spacing w:after="0" w:line="360" w:lineRule="auto"/>
        <w:jc w:val="both"/>
        <w:rPr>
          <w:rFonts w:ascii="Cambria" w:hAnsi="Cambria" w:cs="Times New Roman"/>
          <w:lang w:val="en-GB"/>
        </w:rPr>
      </w:pPr>
      <w:r w:rsidRPr="00F854D9">
        <w:rPr>
          <w:rFonts w:ascii="Cambria" w:hAnsi="Cambria" w:cs="Times New Roman"/>
          <w:lang w:val="en-GB"/>
        </w:rPr>
        <w:t xml:space="preserve">When mentioning that something is </w:t>
      </w:r>
      <w:r w:rsidR="00A80802" w:rsidRPr="00F854D9">
        <w:rPr>
          <w:rFonts w:ascii="Cambria" w:hAnsi="Cambria" w:cs="Times New Roman"/>
          <w:lang w:val="en-GB"/>
        </w:rPr>
        <w:t xml:space="preserve">“modified” or </w:t>
      </w:r>
      <w:r w:rsidRPr="00F854D9">
        <w:rPr>
          <w:rFonts w:ascii="Cambria" w:hAnsi="Cambria" w:cs="Times New Roman"/>
          <w:lang w:val="en-GB"/>
        </w:rPr>
        <w:t>“staged</w:t>
      </w:r>
      <w:r w:rsidR="00A70793" w:rsidRPr="00F854D9">
        <w:rPr>
          <w:rFonts w:ascii="Cambria" w:hAnsi="Cambria" w:cs="Times New Roman"/>
          <w:lang w:val="en-GB"/>
        </w:rPr>
        <w:t>,”</w:t>
      </w:r>
      <w:r w:rsidR="0081518B" w:rsidRPr="00F854D9">
        <w:rPr>
          <w:rFonts w:ascii="Cambria" w:hAnsi="Cambria" w:cs="Times New Roman"/>
          <w:lang w:val="en-GB"/>
        </w:rPr>
        <w:t xml:space="preserve"> we are placing it in direct contrast to</w:t>
      </w:r>
      <w:r w:rsidRPr="00F854D9">
        <w:rPr>
          <w:rFonts w:ascii="Cambria" w:hAnsi="Cambria" w:cs="Times New Roman"/>
          <w:lang w:val="en-GB"/>
        </w:rPr>
        <w:t xml:space="preserve"> the </w:t>
      </w:r>
      <w:r w:rsidR="00A70793" w:rsidRPr="00F854D9">
        <w:rPr>
          <w:rFonts w:ascii="Cambria" w:hAnsi="Cambria" w:cs="Times New Roman"/>
          <w:lang w:val="en-GB"/>
        </w:rPr>
        <w:t>“authentic</w:t>
      </w:r>
      <w:r w:rsidRPr="00F854D9">
        <w:rPr>
          <w:rFonts w:ascii="Cambria" w:hAnsi="Cambria" w:cs="Times New Roman"/>
          <w:lang w:val="en-GB"/>
        </w:rPr>
        <w:t>”. The term “authentic” shares its root with “author” and suggests an indexical relationship between something and its creator or the person it belongs to.</w:t>
      </w:r>
      <w:r w:rsidR="00930C0D" w:rsidRPr="00F854D9">
        <w:rPr>
          <w:rFonts w:ascii="Cambria" w:hAnsi="Cambria" w:cs="Times New Roman"/>
          <w:lang w:val="en-GB"/>
        </w:rPr>
        <w:t xml:space="preserve"> </w:t>
      </w:r>
      <w:r w:rsidR="00095AB8" w:rsidRPr="00095AB8">
        <w:rPr>
          <w:rFonts w:ascii="Cambria" w:hAnsi="Cambria" w:cs="Times New Roman"/>
          <w:lang w:val="en-GB"/>
        </w:rPr>
        <w:t>The concept of authenticity encompasses a wide range of meanings and has gained increasing prominence.</w:t>
      </w:r>
      <w:r w:rsidR="00930C0D" w:rsidRPr="00F854D9">
        <w:rPr>
          <w:rFonts w:ascii="Cambria" w:hAnsi="Cambria" w:cs="Times New Roman"/>
          <w:lang w:val="en-GB"/>
        </w:rPr>
        <w:t xml:space="preserve"> As Daur (2013:8) notes, it “was not a central term of modernity, but only became one in the second half of the 20th century. Authenticity refers, among other things, to genuineness in the sense of an original, to credibility, to authorship and agency, and thus also to authority, particularly with regard to individuals. In the 20th century, the term additionally acquired the meaning of truthful, real, genuine, and is used in this sense also for the arts.” This broad semantic spectrum highlights how authenticity has evolved to a key category in discussions of both personal identity and artistic creation, raising questions of originality, credibility, and the relationship between creator and work.</w:t>
      </w:r>
    </w:p>
    <w:p w14:paraId="2D696409" w14:textId="45F048BD" w:rsidR="00A80D30" w:rsidRPr="00F854D9" w:rsidRDefault="002B09A7" w:rsidP="00CF0EFE">
      <w:pPr>
        <w:spacing w:after="0" w:line="360" w:lineRule="auto"/>
        <w:jc w:val="both"/>
        <w:rPr>
          <w:rFonts w:ascii="Cambria" w:hAnsi="Cambria" w:cs="Times New Roman"/>
          <w:lang w:val="en-GB"/>
        </w:rPr>
      </w:pPr>
      <w:r w:rsidRPr="00F854D9">
        <w:rPr>
          <w:rFonts w:ascii="Cambria" w:hAnsi="Cambria" w:cs="Times New Roman"/>
          <w:lang w:val="en-GB"/>
        </w:rPr>
        <w:t xml:space="preserve">In the age of social media, where accusations of inauthenticity are widespread, the concept has gained </w:t>
      </w:r>
      <w:r w:rsidR="00930C0D" w:rsidRPr="00F854D9">
        <w:rPr>
          <w:rFonts w:ascii="Cambria" w:hAnsi="Cambria" w:cs="Times New Roman"/>
          <w:lang w:val="en-GB"/>
        </w:rPr>
        <w:t>further</w:t>
      </w:r>
      <w:r w:rsidRPr="00F854D9">
        <w:rPr>
          <w:rFonts w:ascii="Cambria" w:hAnsi="Cambria" w:cs="Times New Roman"/>
          <w:lang w:val="en-GB"/>
        </w:rPr>
        <w:t xml:space="preserve"> prominence</w:t>
      </w:r>
      <w:r w:rsidR="00D04EBF" w:rsidRPr="00F854D9">
        <w:rPr>
          <w:rFonts w:ascii="Cambria" w:hAnsi="Cambria" w:cs="Times New Roman"/>
          <w:lang w:val="en-GB"/>
        </w:rPr>
        <w:t xml:space="preserve"> and may be even considered more important now, that </w:t>
      </w:r>
      <w:r w:rsidR="00BA52D5" w:rsidRPr="00F854D9">
        <w:rPr>
          <w:rFonts w:ascii="Cambria" w:hAnsi="Cambria" w:cs="Times New Roman"/>
          <w:lang w:val="en-GB"/>
        </w:rPr>
        <w:t xml:space="preserve">we are even more challenged as </w:t>
      </w:r>
      <w:r w:rsidR="00D04EBF" w:rsidRPr="00F854D9">
        <w:rPr>
          <w:rFonts w:ascii="Cambria" w:hAnsi="Cambria" w:cs="Times New Roman"/>
          <w:lang w:val="en-GB"/>
        </w:rPr>
        <w:t>AI creations are hardly distinguishable from real humans</w:t>
      </w:r>
      <w:r w:rsidRPr="00F854D9">
        <w:rPr>
          <w:rFonts w:ascii="Cambria" w:hAnsi="Cambria" w:cs="Times New Roman"/>
          <w:lang w:val="en-GB"/>
        </w:rPr>
        <w:t xml:space="preserve">. Yet studies have also shown that images presented on </w:t>
      </w:r>
      <w:r w:rsidR="00A80D30" w:rsidRPr="00F854D9">
        <w:rPr>
          <w:rFonts w:ascii="Cambria" w:hAnsi="Cambria" w:cs="Times New Roman"/>
          <w:lang w:val="en-GB"/>
        </w:rPr>
        <w:t xml:space="preserve">such </w:t>
      </w:r>
      <w:r w:rsidRPr="00F854D9">
        <w:rPr>
          <w:rFonts w:ascii="Cambria" w:hAnsi="Cambria" w:cs="Times New Roman"/>
          <w:lang w:val="en-GB"/>
        </w:rPr>
        <w:t>platforms often openly display their own staged character</w:t>
      </w:r>
      <w:r w:rsidR="00A80D30" w:rsidRPr="00F854D9">
        <w:rPr>
          <w:rFonts w:ascii="Cambria" w:hAnsi="Cambria" w:cs="Times New Roman"/>
          <w:lang w:val="en-GB"/>
        </w:rPr>
        <w:t xml:space="preserve"> (e.g. with the making-of pictures, </w:t>
      </w:r>
      <w:r w:rsidR="00A80D30" w:rsidRPr="00F854D9">
        <w:rPr>
          <w:rFonts w:ascii="Cambria" w:hAnsi="Cambria" w:cs="Times New Roman"/>
          <w:lang w:val="en-GB"/>
        </w:rPr>
        <w:sym w:font="Wingdings" w:char="F0E0"/>
      </w:r>
      <w:r w:rsidR="00A80D30" w:rsidRPr="00F854D9">
        <w:rPr>
          <w:rFonts w:ascii="Cambria" w:hAnsi="Cambria" w:cs="Times New Roman"/>
          <w:lang w:val="en-GB"/>
        </w:rPr>
        <w:t xml:space="preserve"> chapter </w:t>
      </w:r>
      <w:r w:rsidR="00DD5387" w:rsidRPr="00F854D9">
        <w:rPr>
          <w:rFonts w:ascii="Cambria" w:hAnsi="Cambria" w:cs="Times New Roman"/>
          <w:lang w:val="en-GB"/>
        </w:rPr>
        <w:t>x</w:t>
      </w:r>
      <w:r w:rsidR="00A80D30" w:rsidRPr="00F854D9">
        <w:rPr>
          <w:rFonts w:ascii="Cambria" w:hAnsi="Cambria" w:cs="Times New Roman"/>
          <w:lang w:val="en-GB"/>
        </w:rPr>
        <w:t>)</w:t>
      </w:r>
      <w:r w:rsidRPr="00F854D9">
        <w:rPr>
          <w:rFonts w:ascii="Cambria" w:hAnsi="Cambria" w:cs="Times New Roman"/>
          <w:lang w:val="en-GB"/>
        </w:rPr>
        <w:t xml:space="preserve"> and can therefore</w:t>
      </w:r>
      <w:r w:rsidR="00A80802" w:rsidRPr="00F854D9">
        <w:rPr>
          <w:rFonts w:ascii="Cambria" w:hAnsi="Cambria" w:cs="Times New Roman"/>
          <w:lang w:val="en-GB"/>
        </w:rPr>
        <w:t xml:space="preserve"> – </w:t>
      </w:r>
      <w:r w:rsidRPr="00F854D9">
        <w:rPr>
          <w:rFonts w:ascii="Cambria" w:hAnsi="Cambria" w:cs="Times New Roman"/>
          <w:lang w:val="en-GB"/>
        </w:rPr>
        <w:t>similar to fashion photography</w:t>
      </w:r>
      <w:r w:rsidR="00A80802" w:rsidRPr="00F854D9">
        <w:rPr>
          <w:rFonts w:ascii="Cambria" w:hAnsi="Cambria" w:cs="Times New Roman"/>
          <w:lang w:val="en-GB"/>
        </w:rPr>
        <w:t xml:space="preserve"> – </w:t>
      </w:r>
      <w:r w:rsidRPr="00F854D9">
        <w:rPr>
          <w:rFonts w:ascii="Cambria" w:hAnsi="Cambria" w:cs="Times New Roman"/>
          <w:lang w:val="en-GB"/>
        </w:rPr>
        <w:t xml:space="preserve">be interpreted as </w:t>
      </w:r>
      <w:r w:rsidR="00095AB8">
        <w:rPr>
          <w:rFonts w:ascii="Cambria" w:hAnsi="Cambria" w:cs="Times New Roman"/>
          <w:lang w:val="en-GB"/>
        </w:rPr>
        <w:t>“</w:t>
      </w:r>
      <w:r w:rsidRPr="00F854D9">
        <w:rPr>
          <w:rFonts w:ascii="Cambria" w:hAnsi="Cambria" w:cs="Times New Roman"/>
          <w:lang w:val="en-GB"/>
        </w:rPr>
        <w:t>authentic stagings</w:t>
      </w:r>
      <w:r w:rsidR="00095AB8">
        <w:rPr>
          <w:rFonts w:ascii="Cambria" w:hAnsi="Cambria" w:cs="Times New Roman"/>
          <w:lang w:val="en-GB"/>
        </w:rPr>
        <w:t>”</w:t>
      </w:r>
      <w:r w:rsidRPr="00F854D9">
        <w:rPr>
          <w:rFonts w:ascii="Cambria" w:hAnsi="Cambria" w:cs="Times New Roman"/>
          <w:lang w:val="en-GB"/>
        </w:rPr>
        <w:t xml:space="preserve"> </w:t>
      </w:r>
      <w:r w:rsidRPr="00F854D9">
        <w:rPr>
          <w:rFonts w:ascii="Cambria" w:hAnsi="Cambria" w:cs="Times New Roman"/>
          <w:lang w:val="en-GB"/>
        </w:rPr>
        <w:lastRenderedPageBreak/>
        <w:t>(</w:t>
      </w:r>
      <w:proofErr w:type="spellStart"/>
      <w:r w:rsidRPr="00F854D9">
        <w:rPr>
          <w:rFonts w:ascii="Cambria" w:hAnsi="Cambria" w:cs="Times New Roman"/>
          <w:lang w:val="en-GB"/>
        </w:rPr>
        <w:t>Venohr</w:t>
      </w:r>
      <w:proofErr w:type="spellEnd"/>
      <w:r w:rsidRPr="00F854D9">
        <w:rPr>
          <w:rFonts w:ascii="Cambria" w:hAnsi="Cambria" w:cs="Times New Roman"/>
          <w:lang w:val="en-GB"/>
        </w:rPr>
        <w:t xml:space="preserve"> 2010: 47)</w:t>
      </w:r>
      <w:r w:rsidR="00A80D30" w:rsidRPr="00F854D9">
        <w:rPr>
          <w:rFonts w:ascii="Cambria" w:hAnsi="Cambria" w:cs="Times New Roman"/>
          <w:lang w:val="en-GB"/>
        </w:rPr>
        <w:t>, as stagings of the earlier mentioned candid “decisive moment” for the camera.</w:t>
      </w:r>
    </w:p>
    <w:p w14:paraId="0A3B4D46" w14:textId="0E9D2284" w:rsidR="00BD5BAE" w:rsidRPr="00F854D9" w:rsidRDefault="001927DD" w:rsidP="00913214">
      <w:pPr>
        <w:spacing w:after="0" w:line="360" w:lineRule="auto"/>
        <w:jc w:val="both"/>
        <w:rPr>
          <w:rFonts w:ascii="Cambria" w:hAnsi="Cambria" w:cs="Times New Roman"/>
          <w:lang w:val="en-GB"/>
        </w:rPr>
      </w:pPr>
      <w:r w:rsidRPr="00F854D9">
        <w:rPr>
          <w:rFonts w:ascii="Cambria" w:hAnsi="Cambria" w:cs="Times New Roman"/>
          <w:lang w:val="en-GB"/>
        </w:rPr>
        <w:t>Here, a</w:t>
      </w:r>
      <w:r w:rsidR="002B09A7" w:rsidRPr="00F854D9">
        <w:rPr>
          <w:rFonts w:ascii="Cambria" w:hAnsi="Cambria" w:cs="Times New Roman"/>
          <w:lang w:val="en-GB"/>
        </w:rPr>
        <w:t xml:space="preserve"> cultural tension </w:t>
      </w:r>
      <w:proofErr w:type="gramStart"/>
      <w:r w:rsidRPr="00F854D9">
        <w:rPr>
          <w:rFonts w:ascii="Cambria" w:hAnsi="Cambria" w:cs="Times New Roman"/>
          <w:lang w:val="en-GB"/>
        </w:rPr>
        <w:t>emerges</w:t>
      </w:r>
      <w:r w:rsidR="002B09A7" w:rsidRPr="00F854D9">
        <w:rPr>
          <w:rFonts w:ascii="Cambria" w:hAnsi="Cambria" w:cs="Times New Roman"/>
          <w:lang w:val="en-GB"/>
        </w:rPr>
        <w:t>:</w:t>
      </w:r>
      <w:proofErr w:type="gramEnd"/>
      <w:r w:rsidR="002B09A7" w:rsidRPr="00F854D9">
        <w:rPr>
          <w:rFonts w:ascii="Cambria" w:hAnsi="Cambria" w:cs="Times New Roman"/>
          <w:lang w:val="en-GB"/>
        </w:rPr>
        <w:t xml:space="preserve"> people express a strong desire for authenticity, while often being reluctant to present themselves </w:t>
      </w:r>
      <w:r w:rsidRPr="00F854D9">
        <w:rPr>
          <w:rFonts w:ascii="Cambria" w:hAnsi="Cambria" w:cs="Times New Roman"/>
          <w:lang w:val="en-GB"/>
        </w:rPr>
        <w:t>other than</w:t>
      </w:r>
      <w:r w:rsidR="00031B33" w:rsidRPr="00F854D9">
        <w:rPr>
          <w:rFonts w:ascii="Cambria" w:hAnsi="Cambria" w:cs="Times New Roman"/>
          <w:lang w:val="en-GB"/>
        </w:rPr>
        <w:t xml:space="preserve"> the</w:t>
      </w:r>
      <w:r w:rsidRPr="00F854D9">
        <w:rPr>
          <w:rFonts w:ascii="Cambria" w:hAnsi="Cambria" w:cs="Times New Roman"/>
          <w:lang w:val="en-GB"/>
        </w:rPr>
        <w:t xml:space="preserve"> c</w:t>
      </w:r>
      <w:r w:rsidR="002B09A7" w:rsidRPr="00F854D9">
        <w:rPr>
          <w:rFonts w:ascii="Cambria" w:hAnsi="Cambria" w:cs="Times New Roman"/>
          <w:lang w:val="en-GB"/>
        </w:rPr>
        <w:t>arefully curated versions of the self that dominate digital spaces.</w:t>
      </w:r>
      <w:r w:rsidR="00BD5BAE" w:rsidRPr="00F854D9">
        <w:rPr>
          <w:rFonts w:ascii="Cambria" w:hAnsi="Cambria" w:cs="Times New Roman"/>
          <w:lang w:val="en-GB"/>
        </w:rPr>
        <w:t xml:space="preserve"> </w:t>
      </w:r>
      <w:r w:rsidR="00031B33" w:rsidRPr="00F854D9">
        <w:rPr>
          <w:rFonts w:ascii="Cambria" w:hAnsi="Cambria" w:cs="Times New Roman"/>
          <w:lang w:val="en-GB"/>
        </w:rPr>
        <w:t>Many</w:t>
      </w:r>
      <w:r w:rsidR="00BD5BAE" w:rsidRPr="00F854D9">
        <w:rPr>
          <w:rFonts w:ascii="Cambria" w:hAnsi="Cambria" w:cs="Times New Roman"/>
          <w:lang w:val="en-GB"/>
        </w:rPr>
        <w:t xml:space="preserve"> of these curate</w:t>
      </w:r>
      <w:r w:rsidRPr="00F854D9">
        <w:rPr>
          <w:rFonts w:ascii="Cambria" w:hAnsi="Cambria" w:cs="Times New Roman"/>
          <w:lang w:val="en-GB"/>
        </w:rPr>
        <w:t>d</w:t>
      </w:r>
      <w:r w:rsidR="00BD5BAE" w:rsidRPr="00F854D9">
        <w:rPr>
          <w:rFonts w:ascii="Cambria" w:hAnsi="Cambria" w:cs="Times New Roman"/>
          <w:lang w:val="en-GB"/>
        </w:rPr>
        <w:t xml:space="preserve"> versions are clearly identifiable through the heavy usage of filters or obvious use of make-up and costume, other</w:t>
      </w:r>
      <w:r w:rsidR="00A70793" w:rsidRPr="00F854D9">
        <w:rPr>
          <w:rFonts w:ascii="Cambria" w:hAnsi="Cambria" w:cs="Times New Roman"/>
          <w:lang w:val="en-GB"/>
        </w:rPr>
        <w:t xml:space="preserve"> </w:t>
      </w:r>
      <w:proofErr w:type="gramStart"/>
      <w:r w:rsidR="00A70793" w:rsidRPr="00F854D9">
        <w:rPr>
          <w:rFonts w:ascii="Cambria" w:hAnsi="Cambria" w:cs="Times New Roman"/>
          <w:lang w:val="en-GB"/>
        </w:rPr>
        <w:t>creators</w:t>
      </w:r>
      <w:proofErr w:type="gramEnd"/>
      <w:r w:rsidR="00BD5BAE" w:rsidRPr="00F854D9">
        <w:rPr>
          <w:rFonts w:ascii="Cambria" w:hAnsi="Cambria" w:cs="Times New Roman"/>
          <w:lang w:val="en-GB"/>
        </w:rPr>
        <w:t xml:space="preserve"> stage</w:t>
      </w:r>
      <w:r w:rsidR="00A70793" w:rsidRPr="00F854D9">
        <w:rPr>
          <w:rFonts w:ascii="Cambria" w:hAnsi="Cambria" w:cs="Times New Roman"/>
          <w:lang w:val="en-GB"/>
        </w:rPr>
        <w:t xml:space="preserve"> subtly</w:t>
      </w:r>
      <w:r w:rsidR="00BD5BAE" w:rsidRPr="00F854D9">
        <w:rPr>
          <w:rFonts w:ascii="Cambria" w:hAnsi="Cambria" w:cs="Times New Roman"/>
          <w:lang w:val="en-GB"/>
        </w:rPr>
        <w:t xml:space="preserve"> by focussing</w:t>
      </w:r>
      <w:r w:rsidR="00913214" w:rsidRPr="00F854D9">
        <w:rPr>
          <w:rFonts w:ascii="Cambria" w:hAnsi="Cambria" w:cs="Times New Roman"/>
          <w:lang w:val="en-GB"/>
        </w:rPr>
        <w:t xml:space="preserve"> on some aspects while leaving out others – they “build and convey a certain image”.</w:t>
      </w:r>
    </w:p>
    <w:p w14:paraId="119FE9A8" w14:textId="77777777" w:rsidR="00095AB8" w:rsidRDefault="00095AB8" w:rsidP="00CF0EFE">
      <w:pPr>
        <w:spacing w:after="0" w:line="360" w:lineRule="auto"/>
        <w:jc w:val="both"/>
        <w:rPr>
          <w:rFonts w:ascii="Cambria" w:hAnsi="Cambria" w:cs="Times New Roman"/>
          <w:lang w:val="en-GB"/>
        </w:rPr>
      </w:pPr>
      <w:r w:rsidRPr="00095AB8">
        <w:rPr>
          <w:rFonts w:ascii="Cambria" w:hAnsi="Cambria" w:cs="Times New Roman"/>
          <w:lang w:val="en-GB"/>
        </w:rPr>
        <w:t>Yet, one might argue that a staged representation can reveal more about a person than a candid moment. While the latter often provides only limited insight into an individual's preferences, aspirations, experiments with self-presentation, or desired public image, staging can communicate precisely these dimensions. Consequently, although staged representations may not always appear authentic, they can offer particularly valuable access to aspects of an individual's authentic self.</w:t>
      </w:r>
      <w:r w:rsidR="001927DD" w:rsidRPr="00F854D9">
        <w:rPr>
          <w:rFonts w:ascii="Cambria" w:hAnsi="Cambria" w:cs="Times New Roman"/>
          <w:lang w:val="en-GB"/>
        </w:rPr>
        <w:t xml:space="preserve"> </w:t>
      </w:r>
      <w:r w:rsidR="007A53BC" w:rsidRPr="00F854D9">
        <w:rPr>
          <w:rFonts w:ascii="Cambria" w:hAnsi="Cambria" w:cs="Times New Roman"/>
          <w:lang w:val="en-GB"/>
        </w:rPr>
        <w:t>Th</w:t>
      </w:r>
      <w:r w:rsidR="001927DD" w:rsidRPr="00F854D9">
        <w:rPr>
          <w:rFonts w:ascii="Cambria" w:hAnsi="Cambria" w:cs="Times New Roman"/>
          <w:lang w:val="en-GB"/>
        </w:rPr>
        <w:t xml:space="preserve">is </w:t>
      </w:r>
      <w:r w:rsidR="007A53BC" w:rsidRPr="00F854D9">
        <w:rPr>
          <w:rFonts w:ascii="Cambria" w:hAnsi="Cambria" w:cs="Times New Roman"/>
          <w:lang w:val="en-GB"/>
        </w:rPr>
        <w:t xml:space="preserve">already implies that the addressees of the staging must be </w:t>
      </w:r>
      <w:proofErr w:type="gramStart"/>
      <w:r w:rsidR="007A53BC" w:rsidRPr="00F854D9">
        <w:rPr>
          <w:rFonts w:ascii="Cambria" w:hAnsi="Cambria" w:cs="Times New Roman"/>
          <w:lang w:val="en-GB"/>
        </w:rPr>
        <w:t>taken into account</w:t>
      </w:r>
      <w:proofErr w:type="gramEnd"/>
      <w:r w:rsidR="007A53BC" w:rsidRPr="00F854D9">
        <w:rPr>
          <w:rFonts w:ascii="Cambria" w:hAnsi="Cambria" w:cs="Times New Roman"/>
          <w:lang w:val="en-GB"/>
        </w:rPr>
        <w:t xml:space="preserve">. </w:t>
      </w:r>
    </w:p>
    <w:p w14:paraId="563B0160" w14:textId="6D4057CC" w:rsidR="003C4DFC" w:rsidRPr="00F854D9" w:rsidRDefault="007A53BC" w:rsidP="00CF0EFE">
      <w:pPr>
        <w:spacing w:after="0" w:line="360" w:lineRule="auto"/>
        <w:jc w:val="both"/>
        <w:rPr>
          <w:rFonts w:ascii="Cambria" w:hAnsi="Cambria" w:cs="Times New Roman"/>
          <w:lang w:val="en-GB"/>
        </w:rPr>
      </w:pPr>
      <w:r w:rsidRPr="00F854D9">
        <w:rPr>
          <w:rFonts w:ascii="Cambria" w:hAnsi="Cambria" w:cs="Times New Roman"/>
          <w:lang w:val="en-GB"/>
        </w:rPr>
        <w:t xml:space="preserve">While some forms of </w:t>
      </w:r>
      <w:r w:rsidR="00913214" w:rsidRPr="00F854D9">
        <w:rPr>
          <w:rFonts w:ascii="Cambria" w:hAnsi="Cambria" w:cs="Times New Roman"/>
          <w:lang w:val="en-GB"/>
        </w:rPr>
        <w:t>presenting oneself</w:t>
      </w:r>
      <w:r w:rsidRPr="00F854D9">
        <w:rPr>
          <w:rFonts w:ascii="Cambria" w:hAnsi="Cambria" w:cs="Times New Roman"/>
          <w:lang w:val="en-GB"/>
        </w:rPr>
        <w:t xml:space="preserve"> can be understood as situated within a protected space or a particular “scene,” others – especially more permanent forms –</w:t>
      </w:r>
      <w:r w:rsidR="00913214" w:rsidRPr="00F854D9">
        <w:rPr>
          <w:rFonts w:ascii="Cambria" w:hAnsi="Cambria" w:cs="Times New Roman"/>
          <w:lang w:val="en-GB"/>
        </w:rPr>
        <w:t xml:space="preserve"> can</w:t>
      </w:r>
      <w:r w:rsidRPr="00F854D9">
        <w:rPr>
          <w:rFonts w:ascii="Cambria" w:hAnsi="Cambria" w:cs="Times New Roman"/>
          <w:lang w:val="en-GB"/>
        </w:rPr>
        <w:t xml:space="preserve"> extend beyond the boundaries of such spaces, whether intentionally or unintentionally on the part of the individual.</w:t>
      </w:r>
      <w:r w:rsidR="00095AB8">
        <w:rPr>
          <w:rFonts w:ascii="Cambria" w:hAnsi="Cambria" w:cs="Times New Roman"/>
          <w:lang w:val="en-GB"/>
        </w:rPr>
        <w:t xml:space="preserve"> </w:t>
      </w:r>
      <w:r w:rsidR="00095AB8" w:rsidRPr="00095AB8">
        <w:rPr>
          <w:rFonts w:ascii="Cambria" w:hAnsi="Cambria" w:cs="Times New Roman"/>
          <w:lang w:val="en-GB"/>
        </w:rPr>
        <w:t>The body thus becomes increasingly legible to others and susceptible to (mis)interpretation, producing a tension between the capacity for active self-fashioning</w:t>
      </w:r>
      <w:r w:rsidR="00095AB8">
        <w:rPr>
          <w:rFonts w:ascii="Cambria" w:hAnsi="Cambria" w:cs="Times New Roman"/>
          <w:lang w:val="en-GB"/>
        </w:rPr>
        <w:t xml:space="preserve"> – </w:t>
      </w:r>
      <w:r w:rsidR="00095AB8" w:rsidRPr="00095AB8">
        <w:rPr>
          <w:rFonts w:ascii="Cambria" w:hAnsi="Cambria" w:cs="Times New Roman"/>
          <w:lang w:val="en-GB"/>
        </w:rPr>
        <w:t>and thus control</w:t>
      </w:r>
      <w:r w:rsidR="00095AB8">
        <w:rPr>
          <w:rFonts w:ascii="Cambria" w:hAnsi="Cambria" w:cs="Times New Roman"/>
          <w:lang w:val="en-GB"/>
        </w:rPr>
        <w:t xml:space="preserve"> – </w:t>
      </w:r>
      <w:r w:rsidR="00095AB8" w:rsidRPr="00095AB8">
        <w:rPr>
          <w:rFonts w:ascii="Cambria" w:hAnsi="Cambria" w:cs="Times New Roman"/>
          <w:lang w:val="en-GB"/>
        </w:rPr>
        <w:t>and the concomitant loss of control over its interpretation</w:t>
      </w:r>
      <w:r w:rsidR="00095AB8" w:rsidRPr="00095AB8">
        <w:rPr>
          <w:rFonts w:ascii="Cambria" w:hAnsi="Cambria" w:cs="Times New Roman"/>
          <w:lang w:val="en-GB"/>
        </w:rPr>
        <w:t xml:space="preserve"> </w:t>
      </w:r>
      <w:r w:rsidR="00913214" w:rsidRPr="00F854D9">
        <w:rPr>
          <w:rFonts w:ascii="Cambria" w:hAnsi="Cambria" w:cs="Times New Roman"/>
          <w:lang w:val="en-GB"/>
        </w:rPr>
        <w:t>(</w:t>
      </w:r>
      <w:r w:rsidR="00913214" w:rsidRPr="00F854D9">
        <w:rPr>
          <w:rFonts w:ascii="Cambria" w:hAnsi="Cambria" w:cs="Times New Roman"/>
          <w:lang w:val="en-GB"/>
        </w:rPr>
        <w:sym w:font="Wingdings" w:char="F0E0"/>
      </w:r>
      <w:r w:rsidR="00913214" w:rsidRPr="00F854D9">
        <w:rPr>
          <w:rFonts w:ascii="Cambria" w:hAnsi="Cambria" w:cs="Times New Roman"/>
          <w:lang w:val="en-GB"/>
        </w:rPr>
        <w:t xml:space="preserve"> chapter </w:t>
      </w:r>
      <w:r w:rsidR="00DD5387" w:rsidRPr="00F854D9">
        <w:rPr>
          <w:rFonts w:ascii="Cambria" w:hAnsi="Cambria" w:cs="Times New Roman"/>
          <w:lang w:val="en-GB"/>
        </w:rPr>
        <w:t>x</w:t>
      </w:r>
      <w:r w:rsidR="00913214" w:rsidRPr="00F854D9">
        <w:rPr>
          <w:rFonts w:ascii="Cambria" w:hAnsi="Cambria" w:cs="Times New Roman"/>
          <w:lang w:val="en-GB"/>
        </w:rPr>
        <w:t>)</w:t>
      </w:r>
      <w:r w:rsidR="00095AB8">
        <w:rPr>
          <w:rFonts w:ascii="Cambria" w:hAnsi="Cambria" w:cs="Times New Roman"/>
          <w:lang w:val="en-GB"/>
        </w:rPr>
        <w:t>.</w:t>
      </w:r>
    </w:p>
    <w:p w14:paraId="086A06AF" w14:textId="39F605C9" w:rsidR="00913214" w:rsidRPr="00095AB8" w:rsidRDefault="00095AB8" w:rsidP="00CF0EFE">
      <w:pPr>
        <w:spacing w:after="0" w:line="360" w:lineRule="auto"/>
        <w:jc w:val="both"/>
        <w:rPr>
          <w:rFonts w:ascii="Cambria" w:hAnsi="Cambria" w:cs="Times New Roman"/>
          <w:lang w:val="en-GB"/>
        </w:rPr>
      </w:pPr>
      <w:r w:rsidRPr="00095AB8">
        <w:rPr>
          <w:rFonts w:ascii="Cambria" w:hAnsi="Cambria" w:cs="Times New Roman"/>
          <w:lang w:val="en-GB"/>
        </w:rPr>
        <w:t>Authenticity, and particularly openness understood as the disclosure of the self, is often regarded as especially manifest in the modified body. Voluntarily altered bodies, particularly those bearing visible tattoos or dreadlocks, can convey personal narratives in ways that are difficult to conceal. This emphasis on authenticity is also expressed through deliberate imperfection, which is frequently associated with dreadlocks and is increasingly observable in tattoo practices, such as sticker style sleeves or traditional Sak Yant designs (→ Chapter X).</w:t>
      </w:r>
    </w:p>
    <w:p w14:paraId="068F9758" w14:textId="77777777" w:rsidR="00D45A5D" w:rsidRPr="00F854D9" w:rsidRDefault="00D45A5D" w:rsidP="00CF0EFE">
      <w:pPr>
        <w:spacing w:after="0" w:line="360" w:lineRule="auto"/>
        <w:jc w:val="both"/>
        <w:rPr>
          <w:rFonts w:ascii="Cambria" w:hAnsi="Cambria" w:cs="Times New Roman"/>
          <w:lang w:val="en-GB"/>
        </w:rPr>
      </w:pPr>
    </w:p>
    <w:p w14:paraId="65E8BE6E" w14:textId="7C3E52B9" w:rsidR="007A53BC" w:rsidRPr="00F854D9" w:rsidRDefault="007A53BC" w:rsidP="003C49C0">
      <w:pPr>
        <w:pStyle w:val="berschrift3"/>
        <w:rPr>
          <w:rFonts w:ascii="Cambria" w:hAnsi="Cambria"/>
          <w:lang w:val="en-GB"/>
        </w:rPr>
      </w:pPr>
      <w:proofErr w:type="spellStart"/>
      <w:r w:rsidRPr="00F854D9">
        <w:rPr>
          <w:rFonts w:ascii="Cambria" w:hAnsi="Cambria"/>
          <w:lang w:val="en-GB"/>
        </w:rPr>
        <w:t>Gestaltung</w:t>
      </w:r>
      <w:proofErr w:type="spellEnd"/>
    </w:p>
    <w:p w14:paraId="195D7CB3" w14:textId="50ED9490" w:rsidR="000E74F2" w:rsidRPr="00F854D9" w:rsidRDefault="000E74F2" w:rsidP="00CF0EFE">
      <w:pPr>
        <w:spacing w:after="0" w:line="360" w:lineRule="auto"/>
        <w:jc w:val="both"/>
        <w:rPr>
          <w:rFonts w:ascii="Cambria" w:hAnsi="Cambria" w:cs="Times New Roman"/>
          <w:lang w:val="en-GB"/>
        </w:rPr>
      </w:pPr>
      <w:r w:rsidRPr="00F854D9">
        <w:rPr>
          <w:rFonts w:ascii="Cambria" w:hAnsi="Cambria" w:cs="Times New Roman"/>
          <w:lang w:val="en-GB"/>
        </w:rPr>
        <w:t xml:space="preserve">If we instead </w:t>
      </w:r>
      <w:r w:rsidR="00FC6447" w:rsidRPr="00F854D9">
        <w:rPr>
          <w:rFonts w:ascii="Cambria" w:hAnsi="Cambria" w:cs="Times New Roman"/>
          <w:lang w:val="en-GB"/>
        </w:rPr>
        <w:t xml:space="preserve">of naturalness or authenticity </w:t>
      </w:r>
      <w:r w:rsidRPr="00F854D9">
        <w:rPr>
          <w:rFonts w:ascii="Cambria" w:hAnsi="Cambria" w:cs="Times New Roman"/>
          <w:lang w:val="en-GB"/>
        </w:rPr>
        <w:t xml:space="preserve">consider the concept of </w:t>
      </w:r>
      <w:r w:rsidRPr="00F854D9">
        <w:rPr>
          <w:rFonts w:ascii="Cambria" w:hAnsi="Cambria" w:cs="Times New Roman"/>
          <w:i/>
          <w:iCs/>
          <w:lang w:val="en-GB"/>
        </w:rPr>
        <w:t>Gestaltung</w:t>
      </w:r>
      <w:r w:rsidRPr="00F854D9">
        <w:rPr>
          <w:rFonts w:ascii="Cambria" w:hAnsi="Cambria" w:cs="Times New Roman"/>
          <w:lang w:val="en-GB"/>
        </w:rPr>
        <w:t xml:space="preserve"> (form-giving or shaping), a somewhat different picture emerges. Like the German term </w:t>
      </w:r>
      <w:r w:rsidRPr="00F854D9">
        <w:rPr>
          <w:rFonts w:ascii="Cambria" w:hAnsi="Cambria" w:cs="Times New Roman"/>
          <w:i/>
          <w:iCs/>
          <w:lang w:val="en-GB"/>
        </w:rPr>
        <w:t>Gestalt</w:t>
      </w:r>
      <w:r w:rsidRPr="00F854D9">
        <w:rPr>
          <w:rFonts w:ascii="Cambria" w:hAnsi="Cambria" w:cs="Times New Roman"/>
          <w:lang w:val="en-GB"/>
        </w:rPr>
        <w:t xml:space="preserve">, </w:t>
      </w:r>
      <w:r w:rsidRPr="00F854D9">
        <w:rPr>
          <w:rFonts w:ascii="Cambria" w:hAnsi="Cambria" w:cs="Times New Roman"/>
          <w:i/>
          <w:iCs/>
          <w:lang w:val="en-GB"/>
        </w:rPr>
        <w:lastRenderedPageBreak/>
        <w:t>Gestaltung</w:t>
      </w:r>
      <w:r w:rsidRPr="00F854D9">
        <w:rPr>
          <w:rFonts w:ascii="Cambria" w:hAnsi="Cambria" w:cs="Times New Roman"/>
          <w:lang w:val="en-GB"/>
        </w:rPr>
        <w:t xml:space="preserve"> cannot easily be translated into English. In reference to Gestalt psychology, it denotes something akin to pattern or configuration. The underlying idea is holistic perception: the whole is more than</w:t>
      </w:r>
      <w:r w:rsidR="00031B33" w:rsidRPr="00F854D9">
        <w:rPr>
          <w:rFonts w:ascii="Cambria" w:hAnsi="Cambria" w:cs="Times New Roman"/>
          <w:lang w:val="en-GB"/>
        </w:rPr>
        <w:t xml:space="preserve"> – </w:t>
      </w:r>
      <w:r w:rsidRPr="00F854D9">
        <w:rPr>
          <w:rFonts w:ascii="Cambria" w:hAnsi="Cambria" w:cs="Times New Roman"/>
          <w:lang w:val="en-GB"/>
        </w:rPr>
        <w:t>or qualitatively different from</w:t>
      </w:r>
      <w:r w:rsidR="00031B33" w:rsidRPr="00F854D9">
        <w:rPr>
          <w:rFonts w:ascii="Cambria" w:hAnsi="Cambria" w:cs="Times New Roman"/>
          <w:lang w:val="en-GB"/>
        </w:rPr>
        <w:t xml:space="preserve"> – </w:t>
      </w:r>
      <w:r w:rsidRPr="00F854D9">
        <w:rPr>
          <w:rFonts w:ascii="Cambria" w:hAnsi="Cambria" w:cs="Times New Roman"/>
          <w:lang w:val="en-GB"/>
        </w:rPr>
        <w:t xml:space="preserve">the sum of its parts, a notion associated with the work of Max Wertheimer, Christian von Ehrenfels, and others. </w:t>
      </w:r>
      <w:r w:rsidRPr="00F854D9">
        <w:rPr>
          <w:rFonts w:ascii="Cambria" w:hAnsi="Cambria" w:cs="Times New Roman"/>
          <w:i/>
          <w:iCs/>
          <w:lang w:val="en-GB"/>
        </w:rPr>
        <w:t>Gestaltung</w:t>
      </w:r>
      <w:r w:rsidRPr="00F854D9">
        <w:rPr>
          <w:rFonts w:ascii="Cambria" w:hAnsi="Cambria" w:cs="Times New Roman"/>
          <w:lang w:val="en-GB"/>
        </w:rPr>
        <w:t xml:space="preserve"> can thus be understood as an active and intentional intervention aimed at creating or shaping a form. The functional dimension that accompanies the concept of “design”</w:t>
      </w:r>
      <w:r w:rsidR="00031B33" w:rsidRPr="00F854D9">
        <w:rPr>
          <w:rFonts w:ascii="Cambria" w:hAnsi="Cambria" w:cs="Times New Roman"/>
          <w:lang w:val="en-GB"/>
        </w:rPr>
        <w:t xml:space="preserve">, </w:t>
      </w:r>
      <w:r w:rsidRPr="00F854D9">
        <w:rPr>
          <w:rFonts w:ascii="Cambria" w:hAnsi="Cambria" w:cs="Times New Roman"/>
          <w:lang w:val="en-GB"/>
        </w:rPr>
        <w:t>often understood as adaptation to needs (</w:t>
      </w:r>
      <w:proofErr w:type="spellStart"/>
      <w:r w:rsidRPr="00F854D9">
        <w:rPr>
          <w:rFonts w:ascii="Cambria" w:hAnsi="Cambria" w:cs="Times New Roman"/>
          <w:lang w:val="en-GB"/>
        </w:rPr>
        <w:t>Löbach</w:t>
      </w:r>
      <w:proofErr w:type="spellEnd"/>
      <w:r w:rsidRPr="00F854D9">
        <w:rPr>
          <w:rFonts w:ascii="Cambria" w:hAnsi="Cambria" w:cs="Times New Roman"/>
          <w:lang w:val="en-GB"/>
        </w:rPr>
        <w:t xml:space="preserve"> 1976)</w:t>
      </w:r>
      <w:r w:rsidR="00031B33" w:rsidRPr="00F854D9">
        <w:rPr>
          <w:rFonts w:ascii="Cambria" w:hAnsi="Cambria" w:cs="Times New Roman"/>
          <w:lang w:val="en-GB"/>
        </w:rPr>
        <w:t xml:space="preserve">, </w:t>
      </w:r>
      <w:r w:rsidRPr="00F854D9">
        <w:rPr>
          <w:rFonts w:ascii="Cambria" w:hAnsi="Cambria" w:cs="Times New Roman"/>
          <w:lang w:val="en-GB"/>
        </w:rPr>
        <w:t>is less pronounced here.</w:t>
      </w:r>
    </w:p>
    <w:p w14:paraId="3285999F" w14:textId="07F1B985" w:rsidR="000E74F2" w:rsidRPr="00F854D9" w:rsidRDefault="000E74F2"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concept of </w:t>
      </w:r>
      <w:r w:rsidRPr="00F854D9">
        <w:rPr>
          <w:rFonts w:ascii="Cambria" w:hAnsi="Cambria" w:cs="Times New Roman"/>
          <w:i/>
          <w:iCs/>
          <w:lang w:val="en-GB"/>
        </w:rPr>
        <w:t>Lebensgestaltung</w:t>
      </w:r>
      <w:r w:rsidRPr="00F854D9">
        <w:rPr>
          <w:rFonts w:ascii="Cambria" w:hAnsi="Cambria" w:cs="Times New Roman"/>
          <w:lang w:val="en-GB"/>
        </w:rPr>
        <w:t xml:space="preserve">, the shaping or crafting of one’s own life, refers to the conscious formation of one’s life path through decisions. It goes far beyond the notion of “lifestyle,” which typically refers to externally visible habits and patterns, often connected to consumption and social display. </w:t>
      </w:r>
      <w:r w:rsidRPr="00F854D9">
        <w:rPr>
          <w:rFonts w:ascii="Cambria" w:hAnsi="Cambria" w:cs="Times New Roman"/>
          <w:i/>
          <w:iCs/>
          <w:lang w:val="en-GB"/>
        </w:rPr>
        <w:t>Lebensgestaltung</w:t>
      </w:r>
      <w:r w:rsidRPr="00F854D9">
        <w:rPr>
          <w:rFonts w:ascii="Cambria" w:hAnsi="Cambria" w:cs="Times New Roman"/>
          <w:lang w:val="en-GB"/>
        </w:rPr>
        <w:t>, by contrast, implies awareness, agency, and responsibility.</w:t>
      </w:r>
    </w:p>
    <w:p w14:paraId="4A634440" w14:textId="131C914F" w:rsidR="000E74F2" w:rsidRPr="00F854D9" w:rsidRDefault="00A4156D" w:rsidP="00CF0EFE">
      <w:pPr>
        <w:spacing w:after="0" w:line="360" w:lineRule="auto"/>
        <w:jc w:val="both"/>
        <w:rPr>
          <w:rFonts w:ascii="Cambria" w:hAnsi="Cambria" w:cs="Times New Roman"/>
          <w:lang w:val="en-GB"/>
        </w:rPr>
      </w:pPr>
      <w:proofErr w:type="gramStart"/>
      <w:r w:rsidRPr="00F854D9">
        <w:rPr>
          <w:rFonts w:ascii="Cambria" w:hAnsi="Cambria" w:cs="Times New Roman"/>
          <w:lang w:val="en-GB"/>
        </w:rPr>
        <w:t>With regard to</w:t>
      </w:r>
      <w:proofErr w:type="gramEnd"/>
      <w:r w:rsidRPr="00F854D9">
        <w:rPr>
          <w:rFonts w:ascii="Cambria" w:hAnsi="Cambria" w:cs="Times New Roman"/>
          <w:lang w:val="en-GB"/>
        </w:rPr>
        <w:t xml:space="preserve"> </w:t>
      </w:r>
      <w:proofErr w:type="spellStart"/>
      <w:r w:rsidRPr="00F854D9">
        <w:rPr>
          <w:rFonts w:ascii="Cambria" w:hAnsi="Cambria" w:cs="Times New Roman"/>
          <w:i/>
          <w:iCs/>
          <w:lang w:val="en-GB"/>
        </w:rPr>
        <w:t>Lebensgestaltung</w:t>
      </w:r>
      <w:proofErr w:type="spellEnd"/>
      <w:r w:rsidRPr="00F854D9">
        <w:rPr>
          <w:rFonts w:ascii="Cambria" w:hAnsi="Cambria" w:cs="Times New Roman"/>
          <w:lang w:val="en-GB"/>
        </w:rPr>
        <w:t xml:space="preserve">, </w:t>
      </w:r>
      <w:r w:rsidR="000E74F2" w:rsidRPr="00F854D9">
        <w:rPr>
          <w:rFonts w:ascii="Cambria" w:hAnsi="Cambria" w:cs="Times New Roman"/>
          <w:lang w:val="en-GB"/>
        </w:rPr>
        <w:t>staging</w:t>
      </w:r>
      <w:r w:rsidR="00E75D0D" w:rsidRPr="00F854D9">
        <w:rPr>
          <w:rFonts w:ascii="Cambria" w:hAnsi="Cambria" w:cs="Times New Roman"/>
          <w:lang w:val="en-GB"/>
        </w:rPr>
        <w:t xml:space="preserve"> and modification</w:t>
      </w:r>
      <w:r w:rsidR="000E74F2" w:rsidRPr="00F854D9">
        <w:rPr>
          <w:rFonts w:ascii="Cambria" w:hAnsi="Cambria" w:cs="Times New Roman"/>
          <w:lang w:val="en-GB"/>
        </w:rPr>
        <w:t xml:space="preserve">, the approach of inner plurality is particularly relevant. This perspective assumes that individuals possess multiple, to some degree autonomous, personality parts under a form of core self-leadership. Successful </w:t>
      </w:r>
      <w:proofErr w:type="spellStart"/>
      <w:r w:rsidR="00E75D0D" w:rsidRPr="00F854D9">
        <w:rPr>
          <w:rFonts w:ascii="Cambria" w:hAnsi="Cambria" w:cs="Times New Roman"/>
          <w:i/>
          <w:iCs/>
          <w:lang w:val="en-GB"/>
        </w:rPr>
        <w:t>Lebensgestaltung</w:t>
      </w:r>
      <w:proofErr w:type="spellEnd"/>
      <w:r w:rsidR="000E74F2" w:rsidRPr="00F854D9">
        <w:rPr>
          <w:rFonts w:ascii="Cambria" w:hAnsi="Cambria" w:cs="Times New Roman"/>
          <w:lang w:val="en-GB"/>
        </w:rPr>
        <w:t xml:space="preserve"> therefore involves not only shaping the external world but also integrating internal dynamics into a cohesive system (Holmes &amp; Holmes 2007). In this sense, we create a configuration that is meaningful for our various personality components, yet one that should never be understood as final or complete. Visual work on this configuration</w:t>
      </w:r>
      <w:r w:rsidR="00E75D0D" w:rsidRPr="00F854D9">
        <w:rPr>
          <w:rFonts w:ascii="Cambria" w:hAnsi="Cambria" w:cs="Times New Roman"/>
          <w:lang w:val="en-GB"/>
        </w:rPr>
        <w:t xml:space="preserve"> </w:t>
      </w:r>
      <w:r w:rsidR="000E74F2" w:rsidRPr="00F854D9">
        <w:rPr>
          <w:rFonts w:ascii="Cambria" w:hAnsi="Cambria" w:cs="Times New Roman"/>
          <w:lang w:val="en-GB"/>
        </w:rPr>
        <w:t>transforms the natural, but often precisely in the pursuit of greater authenticity.</w:t>
      </w:r>
    </w:p>
    <w:p w14:paraId="7272D391" w14:textId="74B09A00" w:rsidR="00E75D0D" w:rsidRPr="00F854D9" w:rsidRDefault="007A53BC" w:rsidP="00CF0EFE">
      <w:pPr>
        <w:spacing w:after="0" w:line="360" w:lineRule="auto"/>
        <w:jc w:val="both"/>
        <w:rPr>
          <w:rFonts w:ascii="Cambria" w:hAnsi="Cambria" w:cs="Times New Roman"/>
          <w:lang w:val="en-GB"/>
        </w:rPr>
      </w:pPr>
      <w:r w:rsidRPr="00F854D9">
        <w:rPr>
          <w:rFonts w:ascii="Cambria" w:hAnsi="Cambria" w:cs="Times New Roman"/>
          <w:lang w:val="en-GB"/>
        </w:rPr>
        <w:t xml:space="preserve">Another noteworthy aspect of </w:t>
      </w:r>
      <w:proofErr w:type="spellStart"/>
      <w:r w:rsidRPr="00F854D9">
        <w:rPr>
          <w:rFonts w:ascii="Cambria" w:hAnsi="Cambria" w:cs="Times New Roman"/>
          <w:i/>
          <w:iCs/>
          <w:lang w:val="en-GB"/>
        </w:rPr>
        <w:t>Gestaltung</w:t>
      </w:r>
      <w:proofErr w:type="spellEnd"/>
      <w:r w:rsidRPr="00F854D9">
        <w:rPr>
          <w:rFonts w:ascii="Cambria" w:hAnsi="Cambria" w:cs="Times New Roman"/>
          <w:lang w:val="en-GB"/>
        </w:rPr>
        <w:t xml:space="preserve"> lies in its processual character. In the shaping of one’s own body, the focus is not necessarily on the result, but the process itself can be the main motivation and aim</w:t>
      </w:r>
      <w:r w:rsidR="00E75D0D" w:rsidRPr="00F854D9">
        <w:rPr>
          <w:rFonts w:ascii="Cambria" w:hAnsi="Cambria" w:cs="Times New Roman"/>
          <w:lang w:val="en-GB"/>
        </w:rPr>
        <w:t>, shown by several of the articles in this compilation</w:t>
      </w:r>
      <w:r w:rsidR="002F38FC" w:rsidRPr="00F854D9">
        <w:rPr>
          <w:rFonts w:ascii="Cambria" w:hAnsi="Cambria" w:cs="Times New Roman"/>
          <w:lang w:val="en-GB"/>
        </w:rPr>
        <w:t xml:space="preserve"> (</w:t>
      </w:r>
      <w:r w:rsidR="002F38FC" w:rsidRPr="00F854D9">
        <w:rPr>
          <w:rFonts w:ascii="Cambria" w:hAnsi="Cambria" w:cs="Times New Roman"/>
          <w:lang w:val="en-GB"/>
        </w:rPr>
        <w:sym w:font="Wingdings" w:char="F0E0"/>
      </w:r>
      <w:r w:rsidR="002F38FC" w:rsidRPr="00F854D9">
        <w:rPr>
          <w:rFonts w:ascii="Cambria" w:hAnsi="Cambria" w:cs="Times New Roman"/>
          <w:lang w:val="en-GB"/>
        </w:rPr>
        <w:t xml:space="preserve"> chapter x, chapter x)</w:t>
      </w:r>
      <w:r w:rsidR="00E75D0D" w:rsidRPr="00F854D9">
        <w:rPr>
          <w:rFonts w:ascii="Cambria" w:hAnsi="Cambria" w:cs="Times New Roman"/>
          <w:lang w:val="en-GB"/>
        </w:rPr>
        <w:t xml:space="preserve">. In some cases, such as the Sak Yant tattoo, it can be understood as a rite </w:t>
      </w:r>
      <w:r w:rsidR="00611EBA" w:rsidRPr="00F854D9">
        <w:rPr>
          <w:rFonts w:ascii="Cambria" w:hAnsi="Cambria" w:cs="Times New Roman"/>
          <w:lang w:val="en-GB"/>
        </w:rPr>
        <w:t>of initiation</w:t>
      </w:r>
      <w:r w:rsidR="002F38FC" w:rsidRPr="00F854D9">
        <w:rPr>
          <w:rFonts w:ascii="Cambria" w:hAnsi="Cambria" w:cs="Times New Roman"/>
          <w:lang w:val="en-GB"/>
        </w:rPr>
        <w:t xml:space="preserve"> (</w:t>
      </w:r>
      <w:r w:rsidR="002F38FC" w:rsidRPr="00F854D9">
        <w:rPr>
          <w:rFonts w:ascii="Cambria" w:hAnsi="Cambria" w:cs="Times New Roman"/>
          <w:lang w:val="en-GB"/>
        </w:rPr>
        <w:sym w:font="Wingdings" w:char="F0E0"/>
      </w:r>
      <w:r w:rsidR="002F38FC" w:rsidRPr="00F854D9">
        <w:rPr>
          <w:rFonts w:ascii="Cambria" w:hAnsi="Cambria" w:cs="Times New Roman"/>
          <w:lang w:val="en-GB"/>
        </w:rPr>
        <w:t xml:space="preserve"> chapter x)</w:t>
      </w:r>
      <w:r w:rsidR="00E75D0D" w:rsidRPr="00F854D9">
        <w:rPr>
          <w:rFonts w:ascii="Cambria" w:hAnsi="Cambria" w:cs="Times New Roman"/>
          <w:lang w:val="en-GB"/>
        </w:rPr>
        <w:t xml:space="preserve">. Processes of transformation frequently involve a strong sense of </w:t>
      </w:r>
      <w:proofErr w:type="spellStart"/>
      <w:r w:rsidR="00E75D0D" w:rsidRPr="00F854D9">
        <w:rPr>
          <w:rFonts w:ascii="Cambria" w:hAnsi="Cambria" w:cs="Times New Roman"/>
          <w:lang w:val="en-GB"/>
        </w:rPr>
        <w:t>collectivity</w:t>
      </w:r>
      <w:proofErr w:type="spellEnd"/>
      <w:r w:rsidR="00E75D0D" w:rsidRPr="00F854D9">
        <w:rPr>
          <w:rFonts w:ascii="Cambria" w:hAnsi="Cambria" w:cs="Times New Roman"/>
          <w:lang w:val="en-GB"/>
        </w:rPr>
        <w:t>: they take place with the help of others</w:t>
      </w:r>
      <w:r w:rsidR="00611EBA" w:rsidRPr="00F854D9">
        <w:rPr>
          <w:rFonts w:ascii="Cambria" w:hAnsi="Cambria" w:cs="Times New Roman"/>
          <w:lang w:val="en-GB"/>
        </w:rPr>
        <w:t xml:space="preserve"> – </w:t>
      </w:r>
      <w:r w:rsidR="00E75D0D" w:rsidRPr="00F854D9">
        <w:rPr>
          <w:rFonts w:ascii="Cambria" w:hAnsi="Cambria" w:cs="Times New Roman"/>
          <w:lang w:val="en-GB"/>
        </w:rPr>
        <w:t>stylists, make-up artists, body painters, or tattooists. This often creates a high degree of physical proximity, which in turn facilitates emotional openness. At the same time, visible change can also lead to a sense of alienation from oneself. Yet</w:t>
      </w:r>
      <w:r w:rsidR="00611EBA" w:rsidRPr="00F854D9">
        <w:rPr>
          <w:rFonts w:ascii="Cambria" w:hAnsi="Cambria" w:cs="Times New Roman"/>
          <w:lang w:val="en-GB"/>
        </w:rPr>
        <w:t xml:space="preserve">, </w:t>
      </w:r>
      <w:r w:rsidR="00E75D0D" w:rsidRPr="00F854D9">
        <w:rPr>
          <w:rFonts w:ascii="Cambria" w:hAnsi="Cambria" w:cs="Times New Roman"/>
          <w:lang w:val="en-GB"/>
        </w:rPr>
        <w:t>this feeling of transcending one’s own sometimes perceived as deficient</w:t>
      </w:r>
      <w:r w:rsidR="00611EBA" w:rsidRPr="00F854D9">
        <w:rPr>
          <w:rFonts w:ascii="Cambria" w:hAnsi="Cambria" w:cs="Times New Roman"/>
          <w:lang w:val="en-GB"/>
        </w:rPr>
        <w:t xml:space="preserve"> identity </w:t>
      </w:r>
      <w:r w:rsidR="00E75D0D" w:rsidRPr="00F854D9">
        <w:rPr>
          <w:rFonts w:ascii="Cambria" w:hAnsi="Cambria" w:cs="Times New Roman"/>
          <w:lang w:val="en-GB"/>
        </w:rPr>
        <w:t>may make it easier to reflect on it or to speak about it</w:t>
      </w:r>
      <w:r w:rsidR="00611EBA" w:rsidRPr="00F854D9">
        <w:rPr>
          <w:rFonts w:ascii="Cambria" w:hAnsi="Cambria" w:cs="Times New Roman"/>
          <w:lang w:val="en-GB"/>
        </w:rPr>
        <w:t xml:space="preserve"> and ultimately regain a sense of identity.</w:t>
      </w:r>
    </w:p>
    <w:p w14:paraId="07C5E0BC" w14:textId="5178C689" w:rsidR="00CE1E15" w:rsidRPr="00F854D9" w:rsidRDefault="000A0BED" w:rsidP="00CF0EFE">
      <w:pPr>
        <w:spacing w:after="0" w:line="360" w:lineRule="auto"/>
        <w:jc w:val="both"/>
        <w:rPr>
          <w:rFonts w:ascii="Cambria" w:hAnsi="Cambria" w:cs="Times New Roman"/>
          <w:lang w:val="en-GB"/>
        </w:rPr>
      </w:pPr>
      <w:r w:rsidRPr="00F854D9">
        <w:rPr>
          <w:rFonts w:ascii="Cambria" w:hAnsi="Cambria" w:cs="Times New Roman"/>
          <w:lang w:val="en-GB"/>
        </w:rPr>
        <w:t xml:space="preserve">Another facet of this processual quality lies in conceiving of oneself as fragmentary, as a “work in progress,” whether in the form of images that capture only a particular aspect or </w:t>
      </w:r>
      <w:r w:rsidRPr="00F854D9">
        <w:rPr>
          <w:rFonts w:ascii="Cambria" w:hAnsi="Cambria" w:cs="Times New Roman"/>
          <w:lang w:val="en-GB"/>
        </w:rPr>
        <w:lastRenderedPageBreak/>
        <w:t xml:space="preserve">thought of the individual, or in the understanding of the body as a canvas that is gradually </w:t>
      </w:r>
      <w:r w:rsidR="00611EBA" w:rsidRPr="00F854D9">
        <w:rPr>
          <w:rFonts w:ascii="Cambria" w:hAnsi="Cambria" w:cs="Times New Roman"/>
          <w:lang w:val="en-GB"/>
        </w:rPr>
        <w:t>(re)</w:t>
      </w:r>
      <w:r w:rsidRPr="00F854D9">
        <w:rPr>
          <w:rFonts w:ascii="Cambria" w:hAnsi="Cambria" w:cs="Times New Roman"/>
          <w:lang w:val="en-GB"/>
        </w:rPr>
        <w:t xml:space="preserve">shaped through tattoos or dreadlocks. In this sense, a feeling of incompleteness persists which, despite the </w:t>
      </w:r>
      <w:r w:rsidR="00611EBA" w:rsidRPr="00F854D9">
        <w:rPr>
          <w:rFonts w:ascii="Cambria" w:hAnsi="Cambria" w:cs="Times New Roman"/>
          <w:lang w:val="en-GB"/>
        </w:rPr>
        <w:t>permanence</w:t>
      </w:r>
      <w:r w:rsidRPr="00F854D9">
        <w:rPr>
          <w:rFonts w:ascii="Cambria" w:hAnsi="Cambria" w:cs="Times New Roman"/>
          <w:lang w:val="en-GB"/>
        </w:rPr>
        <w:t xml:space="preserve"> implied by such practices, simultaneously allows for a perception of freedom: one can still become something and take the time to do so. Practical constraints, such as limited availability of appointments and the costliness of certain forms of body modification, function as external conditions that</w:t>
      </w:r>
      <w:r w:rsidR="002F38FC" w:rsidRPr="00F854D9">
        <w:rPr>
          <w:rFonts w:ascii="Cambria" w:hAnsi="Cambria" w:cs="Times New Roman"/>
          <w:lang w:val="en-GB"/>
        </w:rPr>
        <w:t xml:space="preserve"> </w:t>
      </w:r>
      <w:r w:rsidRPr="00F854D9">
        <w:rPr>
          <w:rFonts w:ascii="Cambria" w:hAnsi="Cambria" w:cs="Times New Roman"/>
          <w:lang w:val="en-GB"/>
        </w:rPr>
        <w:t>may</w:t>
      </w:r>
      <w:r w:rsidR="002F38FC" w:rsidRPr="00F854D9">
        <w:rPr>
          <w:rFonts w:ascii="Cambria" w:hAnsi="Cambria" w:cs="Times New Roman"/>
          <w:lang w:val="en-GB"/>
        </w:rPr>
        <w:t>, strange as it sounds,</w:t>
      </w:r>
      <w:r w:rsidRPr="00F854D9">
        <w:rPr>
          <w:rFonts w:ascii="Cambria" w:hAnsi="Cambria" w:cs="Times New Roman"/>
          <w:lang w:val="en-GB"/>
        </w:rPr>
        <w:t xml:space="preserve"> even facilitate this process</w:t>
      </w:r>
      <w:r w:rsidR="002F38FC" w:rsidRPr="00F854D9">
        <w:rPr>
          <w:rFonts w:ascii="Cambria" w:hAnsi="Cambria" w:cs="Times New Roman"/>
          <w:lang w:val="en-GB"/>
        </w:rPr>
        <w:t xml:space="preserve"> (</w:t>
      </w:r>
      <w:r w:rsidR="002F38FC" w:rsidRPr="00F854D9">
        <w:rPr>
          <w:rFonts w:ascii="Cambria" w:hAnsi="Cambria" w:cs="Times New Roman"/>
          <w:lang w:val="en-GB"/>
        </w:rPr>
        <w:sym w:font="Wingdings" w:char="F0E0"/>
      </w:r>
      <w:r w:rsidR="002F38FC" w:rsidRPr="00F854D9">
        <w:rPr>
          <w:rFonts w:ascii="Cambria" w:hAnsi="Cambria" w:cs="Times New Roman"/>
          <w:lang w:val="en-GB"/>
        </w:rPr>
        <w:t xml:space="preserve"> chapter x)</w:t>
      </w:r>
      <w:r w:rsidRPr="00F854D9">
        <w:rPr>
          <w:rFonts w:ascii="Cambria" w:hAnsi="Cambria" w:cs="Times New Roman"/>
          <w:lang w:val="en-GB"/>
        </w:rPr>
        <w:t>.</w:t>
      </w:r>
    </w:p>
    <w:p w14:paraId="47B8548E" w14:textId="77777777" w:rsidR="007A53BC" w:rsidRPr="00F854D9" w:rsidRDefault="007A53BC" w:rsidP="00CF0EFE">
      <w:pPr>
        <w:spacing w:after="0" w:line="360" w:lineRule="auto"/>
        <w:jc w:val="both"/>
        <w:rPr>
          <w:rFonts w:ascii="Cambria" w:hAnsi="Cambria" w:cs="Times New Roman"/>
          <w:lang w:val="en-GB"/>
        </w:rPr>
      </w:pPr>
    </w:p>
    <w:p w14:paraId="64DB73D1" w14:textId="77777777" w:rsidR="00401D12" w:rsidRPr="00F854D9" w:rsidRDefault="00401D12" w:rsidP="00CF0EFE">
      <w:pPr>
        <w:spacing w:after="0" w:line="360" w:lineRule="auto"/>
        <w:jc w:val="both"/>
        <w:rPr>
          <w:rFonts w:ascii="Cambria" w:hAnsi="Cambria" w:cs="Times New Roman"/>
          <w:lang w:val="en-GB"/>
        </w:rPr>
      </w:pPr>
    </w:p>
    <w:p w14:paraId="16EDF1E1" w14:textId="77777777" w:rsidR="007A53BC" w:rsidRPr="00F854D9" w:rsidRDefault="007A53BC" w:rsidP="00CF0EFE">
      <w:pPr>
        <w:spacing w:after="0" w:line="360" w:lineRule="auto"/>
        <w:jc w:val="both"/>
        <w:rPr>
          <w:rFonts w:ascii="Cambria" w:hAnsi="Cambria" w:cs="Times New Roman"/>
          <w:lang w:val="en-GB"/>
        </w:rPr>
      </w:pPr>
    </w:p>
    <w:p w14:paraId="4A3A6E43" w14:textId="77777777" w:rsidR="00CF0EFE" w:rsidRPr="00F854D9" w:rsidRDefault="00CF0EFE" w:rsidP="00CF0EFE">
      <w:pPr>
        <w:spacing w:after="0" w:line="360" w:lineRule="auto"/>
        <w:jc w:val="both"/>
        <w:rPr>
          <w:rFonts w:ascii="Cambria" w:hAnsi="Cambria" w:cs="Times New Roman"/>
          <w:lang w:val="en-GB"/>
        </w:rPr>
      </w:pPr>
    </w:p>
    <w:p w14:paraId="5B0E9694" w14:textId="753EDA70" w:rsidR="007A53BC" w:rsidRPr="00F854D9" w:rsidRDefault="00611EBA" w:rsidP="003C49C0">
      <w:pPr>
        <w:pStyle w:val="berschrift2"/>
        <w:rPr>
          <w:rFonts w:ascii="Cambria" w:hAnsi="Cambria"/>
          <w:lang w:val="en-GB"/>
        </w:rPr>
      </w:pPr>
      <w:r w:rsidRPr="00F854D9">
        <w:rPr>
          <w:rFonts w:ascii="Cambria" w:hAnsi="Cambria"/>
          <w:lang w:val="en-GB"/>
        </w:rPr>
        <w:t>Moving closer – theory and methods</w:t>
      </w:r>
    </w:p>
    <w:p w14:paraId="3EE873F4" w14:textId="77777777" w:rsidR="00611EBA" w:rsidRPr="00F854D9" w:rsidRDefault="00611EBA" w:rsidP="00CF0EFE">
      <w:pPr>
        <w:spacing w:after="0" w:line="360" w:lineRule="auto"/>
        <w:jc w:val="both"/>
        <w:rPr>
          <w:rFonts w:ascii="Cambria" w:hAnsi="Cambria" w:cs="Times New Roman"/>
          <w:lang w:val="en-GB"/>
        </w:rPr>
      </w:pPr>
    </w:p>
    <w:p w14:paraId="1CD9B428" w14:textId="21D79C1F" w:rsidR="00611EBA" w:rsidRPr="00F854D9" w:rsidRDefault="00B55F4E" w:rsidP="00CF0EFE">
      <w:pPr>
        <w:spacing w:after="0" w:line="360" w:lineRule="auto"/>
        <w:jc w:val="both"/>
        <w:rPr>
          <w:rFonts w:ascii="Cambria" w:hAnsi="Cambria" w:cs="Times New Roman"/>
          <w:lang w:val="en-GB"/>
        </w:rPr>
      </w:pPr>
      <w:r w:rsidRPr="00F854D9">
        <w:rPr>
          <w:rFonts w:ascii="Cambria" w:hAnsi="Cambria" w:cs="Times New Roman"/>
          <w:lang w:val="en-GB"/>
        </w:rPr>
        <w:t xml:space="preserve">The </w:t>
      </w:r>
      <w:r w:rsidR="003508BF" w:rsidRPr="00F854D9">
        <w:rPr>
          <w:rFonts w:ascii="Cambria" w:hAnsi="Cambria" w:cs="Times New Roman"/>
          <w:lang w:val="en-GB"/>
        </w:rPr>
        <w:t>compilation of articles</w:t>
      </w:r>
      <w:r w:rsidRPr="00F854D9">
        <w:rPr>
          <w:rFonts w:ascii="Cambria" w:hAnsi="Cambria" w:cs="Times New Roman"/>
          <w:lang w:val="en-GB"/>
        </w:rPr>
        <w:t xml:space="preserve"> combines various theoretical approaches</w:t>
      </w:r>
      <w:r w:rsidR="0004798A">
        <w:rPr>
          <w:rFonts w:ascii="Cambria" w:hAnsi="Cambria" w:cs="Times New Roman"/>
          <w:lang w:val="en-GB"/>
        </w:rPr>
        <w:t xml:space="preserve"> and methods</w:t>
      </w:r>
      <w:r w:rsidRPr="00F854D9">
        <w:rPr>
          <w:rFonts w:ascii="Cambria" w:hAnsi="Cambria" w:cs="Times New Roman"/>
          <w:lang w:val="en-GB"/>
        </w:rPr>
        <w:t>, with differing emphases depending on the subject matter.</w:t>
      </w:r>
    </w:p>
    <w:p w14:paraId="7BEF6906" w14:textId="77777777" w:rsidR="00B55F4E" w:rsidRPr="00F854D9" w:rsidRDefault="00B55F4E" w:rsidP="00CF0EFE">
      <w:pPr>
        <w:spacing w:after="0" w:line="360" w:lineRule="auto"/>
        <w:jc w:val="both"/>
        <w:rPr>
          <w:rFonts w:ascii="Cambria" w:hAnsi="Cambria" w:cs="Times New Roman"/>
          <w:lang w:val="en-GB"/>
        </w:rPr>
      </w:pPr>
    </w:p>
    <w:p w14:paraId="65580DE9" w14:textId="154B9D8B" w:rsidR="00611EBA" w:rsidRPr="00F854D9" w:rsidRDefault="00611EBA" w:rsidP="003C49C0">
      <w:pPr>
        <w:pStyle w:val="berschrift3"/>
        <w:rPr>
          <w:rFonts w:ascii="Cambria" w:hAnsi="Cambria"/>
          <w:lang w:val="en-GB"/>
        </w:rPr>
      </w:pPr>
      <w:r w:rsidRPr="00F854D9">
        <w:rPr>
          <w:rFonts w:ascii="Cambria" w:hAnsi="Cambria"/>
          <w:lang w:val="en-GB"/>
        </w:rPr>
        <w:t>Theoretical approaches</w:t>
      </w:r>
    </w:p>
    <w:p w14:paraId="46F0E23D" w14:textId="77777777" w:rsidR="002F38FC" w:rsidRPr="00F854D9" w:rsidRDefault="003508BF" w:rsidP="00CF0EFE">
      <w:pPr>
        <w:spacing w:after="0" w:line="360" w:lineRule="auto"/>
        <w:jc w:val="both"/>
        <w:rPr>
          <w:rFonts w:ascii="Cambria" w:hAnsi="Cambria" w:cs="Times New Roman"/>
          <w:lang w:val="en-GB"/>
        </w:rPr>
      </w:pPr>
      <w:r w:rsidRPr="003508BF">
        <w:rPr>
          <w:rFonts w:ascii="Cambria" w:hAnsi="Cambria" w:cs="Times New Roman"/>
          <w:lang w:val="en-GB"/>
        </w:rPr>
        <w:t>The varied communicative and identity-forming functions of bodily design call for varied</w:t>
      </w:r>
      <w:r w:rsidR="00CB0819" w:rsidRPr="00F854D9">
        <w:rPr>
          <w:rFonts w:ascii="Cambria" w:hAnsi="Cambria" w:cs="Times New Roman"/>
          <w:lang w:val="en-GB"/>
        </w:rPr>
        <w:t xml:space="preserve"> </w:t>
      </w:r>
      <w:r w:rsidRPr="003508BF">
        <w:rPr>
          <w:rFonts w:ascii="Cambria" w:hAnsi="Cambria" w:cs="Times New Roman"/>
          <w:lang w:val="en-GB"/>
        </w:rPr>
        <w:t>theoretical approaches</w:t>
      </w:r>
      <w:r w:rsidR="00CB0819" w:rsidRPr="00F854D9">
        <w:rPr>
          <w:rFonts w:ascii="Cambria" w:hAnsi="Cambria" w:cs="Times New Roman"/>
          <w:lang w:val="en-GB"/>
        </w:rPr>
        <w:t xml:space="preserve"> and a transdisciplinary perspective</w:t>
      </w:r>
      <w:r w:rsidRPr="003508BF">
        <w:rPr>
          <w:rFonts w:ascii="Cambria" w:hAnsi="Cambria" w:cs="Times New Roman"/>
          <w:lang w:val="en-GB"/>
        </w:rPr>
        <w:t>.</w:t>
      </w:r>
      <w:r w:rsidRPr="00F854D9">
        <w:rPr>
          <w:rFonts w:ascii="Cambria" w:hAnsi="Cambria" w:cs="Times New Roman"/>
          <w:lang w:val="en-GB"/>
        </w:rPr>
        <w:t xml:space="preserve"> </w:t>
      </w:r>
      <w:r w:rsidR="00CB0819" w:rsidRPr="00F854D9">
        <w:rPr>
          <w:rFonts w:ascii="Cambria" w:hAnsi="Cambria" w:cs="Times New Roman"/>
          <w:lang w:val="en-GB"/>
        </w:rPr>
        <w:t xml:space="preserve">A foundation can be seen in </w:t>
      </w:r>
      <w:r w:rsidR="00F70D9D" w:rsidRPr="00F854D9">
        <w:rPr>
          <w:rFonts w:ascii="Cambria" w:hAnsi="Cambria" w:cs="Times New Roman"/>
          <w:lang w:val="en-GB"/>
        </w:rPr>
        <w:t>Erving Goffman</w:t>
      </w:r>
      <w:r w:rsidR="00CB0819" w:rsidRPr="00F854D9">
        <w:rPr>
          <w:rFonts w:ascii="Cambria" w:hAnsi="Cambria" w:cs="Times New Roman"/>
          <w:lang w:val="en-GB"/>
        </w:rPr>
        <w:t>’s work</w:t>
      </w:r>
      <w:r w:rsidR="00F70D9D" w:rsidRPr="00F854D9">
        <w:rPr>
          <w:rFonts w:ascii="Cambria" w:hAnsi="Cambria" w:cs="Times New Roman"/>
          <w:lang w:val="en-GB"/>
        </w:rPr>
        <w:t xml:space="preserve"> (1956)</w:t>
      </w:r>
      <w:r w:rsidR="00CB0819" w:rsidRPr="00F854D9">
        <w:rPr>
          <w:rFonts w:ascii="Cambria" w:hAnsi="Cambria" w:cs="Times New Roman"/>
          <w:lang w:val="en-GB"/>
        </w:rPr>
        <w:t>, which</w:t>
      </w:r>
      <w:r w:rsidR="00F70D9D" w:rsidRPr="00F854D9">
        <w:rPr>
          <w:rFonts w:ascii="Cambria" w:hAnsi="Cambria" w:cs="Times New Roman"/>
          <w:lang w:val="en-GB"/>
        </w:rPr>
        <w:t xml:space="preserve"> understands bodily presentation as part of social performance: individuals, like actors, use bodily styling to </w:t>
      </w:r>
      <w:r w:rsidR="00CB0819" w:rsidRPr="00F854D9">
        <w:rPr>
          <w:rFonts w:ascii="Cambria" w:hAnsi="Cambria" w:cs="Times New Roman"/>
          <w:lang w:val="en-GB"/>
        </w:rPr>
        <w:t>try</w:t>
      </w:r>
      <w:r w:rsidR="00F70D9D" w:rsidRPr="00F854D9">
        <w:rPr>
          <w:rFonts w:ascii="Cambria" w:hAnsi="Cambria" w:cs="Times New Roman"/>
          <w:lang w:val="en-GB"/>
        </w:rPr>
        <w:t xml:space="preserve"> </w:t>
      </w:r>
      <w:r w:rsidR="00CB0819" w:rsidRPr="00F854D9">
        <w:rPr>
          <w:rFonts w:ascii="Cambria" w:hAnsi="Cambria" w:cs="Times New Roman"/>
          <w:lang w:val="en-GB"/>
        </w:rPr>
        <w:t>and/or</w:t>
      </w:r>
      <w:r w:rsidR="00F70D9D" w:rsidRPr="00F854D9">
        <w:rPr>
          <w:rFonts w:ascii="Cambria" w:hAnsi="Cambria" w:cs="Times New Roman"/>
          <w:lang w:val="en-GB"/>
        </w:rPr>
        <w:t xml:space="preserve"> inhabit </w:t>
      </w:r>
      <w:proofErr w:type="gramStart"/>
      <w:r w:rsidR="00F70D9D" w:rsidRPr="00F854D9">
        <w:rPr>
          <w:rFonts w:ascii="Cambria" w:hAnsi="Cambria" w:cs="Times New Roman"/>
          <w:lang w:val="en-GB"/>
        </w:rPr>
        <w:t>particular roles</w:t>
      </w:r>
      <w:proofErr w:type="gramEnd"/>
      <w:r w:rsidR="00F70D9D" w:rsidRPr="00F854D9">
        <w:rPr>
          <w:rFonts w:ascii="Cambria" w:hAnsi="Cambria" w:cs="Times New Roman"/>
          <w:lang w:val="en-GB"/>
        </w:rPr>
        <w:t>.</w:t>
      </w:r>
      <w:r w:rsidR="00A908DD" w:rsidRPr="00F854D9">
        <w:rPr>
          <w:rFonts w:ascii="Cambria" w:hAnsi="Cambria" w:cs="Times New Roman"/>
          <w:lang w:val="en-GB"/>
        </w:rPr>
        <w:t xml:space="preserve"> Semiotics frame the body as system of signs, something to be coded, read, and interpreted, yet never being completely stable and therefore often escaping clear interpretation</w:t>
      </w:r>
      <w:r w:rsidR="008E3C3B" w:rsidRPr="00F854D9">
        <w:rPr>
          <w:rFonts w:ascii="Cambria" w:hAnsi="Cambria" w:cs="Times New Roman"/>
          <w:lang w:val="en-GB"/>
        </w:rPr>
        <w:t xml:space="preserve"> (Barthes 1968)</w:t>
      </w:r>
      <w:r w:rsidR="00A908DD" w:rsidRPr="00F854D9">
        <w:rPr>
          <w:rFonts w:ascii="Cambria" w:hAnsi="Cambria" w:cs="Times New Roman"/>
          <w:lang w:val="en-GB"/>
        </w:rPr>
        <w:t xml:space="preserve">. </w:t>
      </w:r>
    </w:p>
    <w:p w14:paraId="1F623C3E" w14:textId="21655169" w:rsidR="00B55F4E" w:rsidRPr="00F854D9" w:rsidRDefault="008E3C3B" w:rsidP="00CF0EFE">
      <w:pPr>
        <w:spacing w:after="0" w:line="360" w:lineRule="auto"/>
        <w:jc w:val="both"/>
        <w:rPr>
          <w:rFonts w:ascii="Cambria" w:hAnsi="Cambria" w:cs="Times New Roman"/>
          <w:lang w:val="en-GB"/>
        </w:rPr>
      </w:pPr>
      <w:r w:rsidRPr="00F854D9">
        <w:rPr>
          <w:rFonts w:ascii="Cambria" w:hAnsi="Cambria" w:cs="Times New Roman"/>
          <w:lang w:val="en-GB"/>
        </w:rPr>
        <w:t>Especially in “Discipline and Punish</w:t>
      </w:r>
      <w:r w:rsidR="00CB0819" w:rsidRPr="00F854D9">
        <w:rPr>
          <w:rFonts w:ascii="Cambria" w:hAnsi="Cambria" w:cs="Times New Roman"/>
          <w:lang w:val="en-GB"/>
        </w:rPr>
        <w:t>,</w:t>
      </w:r>
      <w:r w:rsidRPr="00F854D9">
        <w:rPr>
          <w:rFonts w:ascii="Cambria" w:hAnsi="Cambria" w:cs="Times New Roman"/>
          <w:lang w:val="en-GB"/>
        </w:rPr>
        <w:t>” Michel Foucault (1975/1977) sees the body as a site shaped by power and shows how practices and meanings are historically produced and regulated through systems of knowledge and power.</w:t>
      </w:r>
      <w:r w:rsidR="00F70D9D" w:rsidRPr="00F854D9">
        <w:rPr>
          <w:rFonts w:ascii="Cambria" w:hAnsi="Cambria" w:cs="Times New Roman"/>
          <w:lang w:val="en-GB"/>
        </w:rPr>
        <w:t xml:space="preserve"> </w:t>
      </w:r>
      <w:r w:rsidR="006D4853" w:rsidRPr="00F854D9">
        <w:rPr>
          <w:rFonts w:ascii="Cambria" w:hAnsi="Cambria" w:cs="Times New Roman"/>
          <w:lang w:val="en-GB"/>
        </w:rPr>
        <w:t>Joanne Entwistle (2000) highlights the situational and contextual nature of bodily presentation, while Judith Butler (1990, 1993) extends this perspective by theorizing the body as performatively constituted through the reiteration of social norms</w:t>
      </w:r>
      <w:r w:rsidR="00F70D9D" w:rsidRPr="00F854D9">
        <w:rPr>
          <w:rFonts w:ascii="Cambria" w:hAnsi="Cambria" w:cs="Times New Roman"/>
          <w:lang w:val="en-GB"/>
        </w:rPr>
        <w:t xml:space="preserve">. A recurring theme in this scholarship is the tension between apparent freedom – the possibility of self-fashioning – and the simultaneous submission to social norms. Social expectations therefore play a </w:t>
      </w:r>
      <w:r w:rsidR="00F70D9D" w:rsidRPr="00F854D9">
        <w:rPr>
          <w:rFonts w:ascii="Cambria" w:hAnsi="Cambria" w:cs="Times New Roman"/>
          <w:lang w:val="en-GB"/>
        </w:rPr>
        <w:lastRenderedPageBreak/>
        <w:t>fundamental role: they must be recognised, negotiated, followed, or deliberately transgressed, whether the consequences are anticipated or unexpected.</w:t>
      </w:r>
      <w:r w:rsidR="00B55F4E" w:rsidRPr="00F854D9">
        <w:rPr>
          <w:rFonts w:ascii="Cambria" w:hAnsi="Cambria" w:cs="Times New Roman"/>
          <w:lang w:val="en-GB"/>
        </w:rPr>
        <w:t xml:space="preserve"> </w:t>
      </w:r>
    </w:p>
    <w:p w14:paraId="60EBA852" w14:textId="556CCB11" w:rsidR="00F70D9D" w:rsidRPr="00F854D9" w:rsidRDefault="00F70D9D" w:rsidP="00CF0EFE">
      <w:pPr>
        <w:spacing w:after="0" w:line="360" w:lineRule="auto"/>
        <w:jc w:val="both"/>
        <w:rPr>
          <w:rFonts w:ascii="Cambria" w:hAnsi="Cambria" w:cs="Times New Roman"/>
          <w:lang w:val="en-GB"/>
        </w:rPr>
      </w:pPr>
      <w:r w:rsidRPr="00F854D9">
        <w:rPr>
          <w:rFonts w:ascii="Cambria" w:hAnsi="Cambria" w:cs="Times New Roman"/>
          <w:lang w:val="en-GB"/>
        </w:rPr>
        <w:t>Another perspective on staging the body emerges from the concept of social learning. Role play is a common and developmentally significant activity in childhood, facilitating the acquisition of new roles and socially accepted behaviours while fostering empathy (Hurley 1994: 40). In this sense, forms of bodily staging can also be understood as socially meaningful practices through which individuals learn to adopt alternative perspectives</w:t>
      </w:r>
      <w:r w:rsidR="008F535A" w:rsidRPr="00F854D9">
        <w:rPr>
          <w:rFonts w:ascii="Cambria" w:hAnsi="Cambria" w:cs="Times New Roman"/>
          <w:lang w:val="en-GB"/>
        </w:rPr>
        <w:t xml:space="preserve"> (Barsalou et al. 2003: 43). </w:t>
      </w:r>
      <w:r w:rsidR="00BA5DEE" w:rsidRPr="00F854D9">
        <w:rPr>
          <w:rFonts w:ascii="Cambria" w:hAnsi="Cambria" w:cs="Times New Roman"/>
          <w:lang w:val="en-GB"/>
        </w:rPr>
        <w:t>Further, v</w:t>
      </w:r>
      <w:r w:rsidR="00956299" w:rsidRPr="00F854D9">
        <w:rPr>
          <w:rFonts w:ascii="Cambria" w:hAnsi="Cambria" w:cs="Times New Roman"/>
          <w:lang w:val="en-GB"/>
        </w:rPr>
        <w:t xml:space="preserve">alues and ideas are evidently meant to be expressed outwardly through the body. This can be understood in relation to the experience of an integrated whole encompassing body and mind, in which inner attitudes correspond to outward appearance which also resonates with the notion from “Western” antiquity, that a healthy mind resides in a healthy body. </w:t>
      </w:r>
    </w:p>
    <w:p w14:paraId="4BA53C90" w14:textId="678D1CB6" w:rsidR="00F70D9D" w:rsidRPr="00F854D9" w:rsidRDefault="00F70D9D" w:rsidP="00CF0EFE">
      <w:pPr>
        <w:spacing w:after="0" w:line="360" w:lineRule="auto"/>
        <w:jc w:val="both"/>
        <w:rPr>
          <w:rFonts w:ascii="Cambria" w:hAnsi="Cambria" w:cs="Times New Roman"/>
          <w:lang w:val="en-GB"/>
        </w:rPr>
      </w:pPr>
      <w:r w:rsidRPr="00F854D9">
        <w:rPr>
          <w:rFonts w:ascii="Cambria" w:hAnsi="Cambria" w:cs="Times New Roman"/>
          <w:lang w:val="en-GB"/>
        </w:rPr>
        <w:t xml:space="preserve">Although research often emphasises the social dimension of bodily design, individual motivations are equally important and frequently intertwined with social perception. </w:t>
      </w:r>
      <w:r w:rsidR="00096DDF" w:rsidRPr="00F854D9">
        <w:rPr>
          <w:rFonts w:ascii="Cambria" w:hAnsi="Cambria" w:cs="Times New Roman"/>
          <w:lang w:val="en-GB"/>
        </w:rPr>
        <w:t>When individuals are interviewed, they often stress</w:t>
      </w:r>
      <w:r w:rsidRPr="00F854D9">
        <w:rPr>
          <w:rFonts w:ascii="Cambria" w:hAnsi="Cambria" w:cs="Times New Roman"/>
          <w:lang w:val="en-GB"/>
        </w:rPr>
        <w:t xml:space="preserve"> that they primarily shape their bodies for themselves</w:t>
      </w:r>
      <w:r w:rsidR="00BA5DEE" w:rsidRPr="00F854D9">
        <w:rPr>
          <w:rFonts w:ascii="Cambria" w:hAnsi="Cambria" w:cs="Times New Roman"/>
          <w:lang w:val="en-GB"/>
        </w:rPr>
        <w:t xml:space="preserve"> (</w:t>
      </w:r>
      <w:r w:rsidR="00BA5DEE" w:rsidRPr="00F854D9">
        <w:rPr>
          <w:rFonts w:ascii="Cambria" w:hAnsi="Cambria" w:cs="Times New Roman"/>
          <w:lang w:val="en-GB"/>
        </w:rPr>
        <w:sym w:font="Wingdings" w:char="F0E0"/>
      </w:r>
      <w:r w:rsidR="00BA5DEE" w:rsidRPr="00F854D9">
        <w:rPr>
          <w:rFonts w:ascii="Cambria" w:hAnsi="Cambria" w:cs="Times New Roman"/>
          <w:lang w:val="en-GB"/>
        </w:rPr>
        <w:t xml:space="preserve"> chapter x) to feel congruent</w:t>
      </w:r>
      <w:r w:rsidRPr="00F854D9">
        <w:rPr>
          <w:rFonts w:ascii="Cambria" w:hAnsi="Cambria" w:cs="Times New Roman"/>
          <w:lang w:val="en-GB"/>
        </w:rPr>
        <w:t xml:space="preserve">. This raises the question </w:t>
      </w:r>
      <w:r w:rsidR="00956299" w:rsidRPr="00F854D9">
        <w:rPr>
          <w:rFonts w:ascii="Cambria" w:hAnsi="Cambria" w:cs="Times New Roman"/>
          <w:lang w:val="en-GB"/>
        </w:rPr>
        <w:t xml:space="preserve">in how far </w:t>
      </w:r>
      <w:r w:rsidRPr="00F854D9">
        <w:rPr>
          <w:rFonts w:ascii="Cambria" w:hAnsi="Cambria" w:cs="Times New Roman"/>
          <w:lang w:val="en-GB"/>
        </w:rPr>
        <w:t xml:space="preserve">the body through which we experience life </w:t>
      </w:r>
      <w:r w:rsidR="00956299" w:rsidRPr="00F854D9">
        <w:rPr>
          <w:rFonts w:ascii="Cambria" w:hAnsi="Cambria" w:cs="Times New Roman"/>
          <w:lang w:val="en-GB"/>
        </w:rPr>
        <w:t xml:space="preserve">also </w:t>
      </w:r>
      <w:r w:rsidRPr="00F854D9">
        <w:rPr>
          <w:rFonts w:ascii="Cambria" w:hAnsi="Cambria" w:cs="Times New Roman"/>
          <w:lang w:val="en-GB"/>
        </w:rPr>
        <w:t>represents us</w:t>
      </w:r>
      <w:r w:rsidR="00956299" w:rsidRPr="00F854D9">
        <w:rPr>
          <w:rFonts w:ascii="Cambria" w:hAnsi="Cambria" w:cs="Times New Roman"/>
          <w:lang w:val="en-GB"/>
        </w:rPr>
        <w:t xml:space="preserve"> – </w:t>
      </w:r>
      <w:r w:rsidRPr="00F854D9">
        <w:rPr>
          <w:rFonts w:ascii="Cambria" w:hAnsi="Cambria" w:cs="Times New Roman"/>
          <w:lang w:val="en-GB"/>
        </w:rPr>
        <w:t>an issue explored in phenomenological philosophy (Merleau-Ponty 1954).</w:t>
      </w:r>
      <w:r w:rsidR="00956299" w:rsidRPr="00F854D9">
        <w:rPr>
          <w:rFonts w:ascii="Cambria" w:hAnsi="Cambria" w:cs="Times New Roman"/>
          <w:lang w:val="en-GB"/>
        </w:rPr>
        <w:t xml:space="preserve"> Here, a look at theoretical perspectives from othe</w:t>
      </w:r>
      <w:r w:rsidR="00BA5DEE" w:rsidRPr="00F854D9">
        <w:rPr>
          <w:rFonts w:ascii="Cambria" w:hAnsi="Cambria" w:cs="Times New Roman"/>
          <w:lang w:val="en-GB"/>
        </w:rPr>
        <w:t>r</w:t>
      </w:r>
      <w:r w:rsidR="00956299" w:rsidRPr="00F854D9">
        <w:rPr>
          <w:rFonts w:ascii="Cambria" w:hAnsi="Cambria" w:cs="Times New Roman"/>
          <w:lang w:val="en-GB"/>
        </w:rPr>
        <w:t xml:space="preserve"> cultural contexts that are occasionally reflected in stagings and modifications such as Buddhism are interesting to consider (Ozawa-de Silva &amp; Ozawa-de Silva 2011: 95</w:t>
      </w:r>
      <w:r w:rsidR="00BA5DEE" w:rsidRPr="00F854D9">
        <w:rPr>
          <w:rFonts w:ascii="Cambria" w:hAnsi="Cambria" w:cs="Times New Roman"/>
          <w:lang w:val="en-GB"/>
        </w:rPr>
        <w:t xml:space="preserve">, </w:t>
      </w:r>
      <w:r w:rsidR="00BA5DEE" w:rsidRPr="00F854D9">
        <w:rPr>
          <w:rFonts w:ascii="Cambria" w:hAnsi="Cambria" w:cs="Times New Roman"/>
          <w:lang w:val="en-GB"/>
        </w:rPr>
        <w:sym w:font="Wingdings" w:char="F0E0"/>
      </w:r>
      <w:r w:rsidR="00BA5DEE" w:rsidRPr="00F854D9">
        <w:rPr>
          <w:rFonts w:ascii="Cambria" w:hAnsi="Cambria" w:cs="Times New Roman"/>
          <w:lang w:val="en-GB"/>
        </w:rPr>
        <w:t xml:space="preserve"> chapter x</w:t>
      </w:r>
      <w:r w:rsidR="00956299" w:rsidRPr="00F854D9">
        <w:rPr>
          <w:rFonts w:ascii="Cambria" w:hAnsi="Cambria" w:cs="Times New Roman"/>
          <w:lang w:val="en-GB"/>
        </w:rPr>
        <w:t xml:space="preserve">). </w:t>
      </w:r>
    </w:p>
    <w:p w14:paraId="38022693" w14:textId="1F2AEDE1" w:rsidR="00F70D9D" w:rsidRPr="00F854D9" w:rsidRDefault="00F70D9D" w:rsidP="00CF0EFE">
      <w:pPr>
        <w:spacing w:after="0" w:line="360" w:lineRule="auto"/>
        <w:jc w:val="both"/>
        <w:rPr>
          <w:rFonts w:ascii="Cambria" w:hAnsi="Cambria" w:cs="Times New Roman"/>
          <w:lang w:val="en-GB"/>
        </w:rPr>
      </w:pPr>
      <w:r w:rsidRPr="00F854D9">
        <w:rPr>
          <w:rFonts w:ascii="Cambria" w:hAnsi="Cambria" w:cs="Times New Roman"/>
          <w:lang w:val="en-GB"/>
        </w:rPr>
        <w:t>When personal values, beliefs, or self-conceptions appear misaligned with the body, cognitive dissonance may arise</w:t>
      </w:r>
      <w:r w:rsidR="00956299" w:rsidRPr="00F854D9">
        <w:rPr>
          <w:rFonts w:ascii="Cambria" w:hAnsi="Cambria" w:cs="Times New Roman"/>
          <w:lang w:val="en-GB"/>
        </w:rPr>
        <w:t xml:space="preserve">, </w:t>
      </w:r>
      <w:r w:rsidRPr="00F854D9">
        <w:rPr>
          <w:rFonts w:ascii="Cambria" w:hAnsi="Cambria" w:cs="Times New Roman"/>
          <w:lang w:val="en-GB"/>
        </w:rPr>
        <w:t>a psychologically uncomfortable state of perceived inconsistency that motivates attempts to restore congruence</w:t>
      </w:r>
      <w:r w:rsidR="0004798A">
        <w:rPr>
          <w:rFonts w:ascii="Cambria" w:hAnsi="Cambria" w:cs="Times New Roman"/>
          <w:lang w:val="en-GB"/>
        </w:rPr>
        <w:t xml:space="preserve"> (</w:t>
      </w:r>
      <w:r w:rsidR="0004798A" w:rsidRPr="0004798A">
        <w:rPr>
          <w:rFonts w:ascii="Cambria" w:hAnsi="Cambria" w:cs="Times New Roman"/>
          <w:lang w:val="en-GB"/>
        </w:rPr>
        <w:t>Festinger 2012)</w:t>
      </w:r>
      <w:r w:rsidRPr="00F854D9">
        <w:rPr>
          <w:rFonts w:ascii="Cambria" w:hAnsi="Cambria" w:cs="Times New Roman"/>
          <w:lang w:val="en-GB"/>
        </w:rPr>
        <w:t xml:space="preserve">. Yet achieving such alignment can be difficult. The body is not infinitely malleable raw material or a tabula rasa: many changes require </w:t>
      </w:r>
      <w:r w:rsidR="00BA5DEE" w:rsidRPr="00F854D9">
        <w:rPr>
          <w:rFonts w:ascii="Cambria" w:hAnsi="Cambria" w:cs="Times New Roman"/>
          <w:lang w:val="en-GB"/>
        </w:rPr>
        <w:t>courage,</w:t>
      </w:r>
      <w:r w:rsidRPr="00F854D9">
        <w:rPr>
          <w:rFonts w:ascii="Cambria" w:hAnsi="Cambria" w:cs="Times New Roman"/>
          <w:lang w:val="en-GB"/>
        </w:rPr>
        <w:t xml:space="preserve"> commitment,</w:t>
      </w:r>
      <w:r w:rsidR="00BA5DEE" w:rsidRPr="00F854D9">
        <w:rPr>
          <w:rFonts w:ascii="Cambria" w:hAnsi="Cambria" w:cs="Times New Roman"/>
          <w:lang w:val="en-GB"/>
        </w:rPr>
        <w:t xml:space="preserve"> time,</w:t>
      </w:r>
      <w:r w:rsidRPr="00F854D9">
        <w:rPr>
          <w:rFonts w:ascii="Cambria" w:hAnsi="Cambria" w:cs="Times New Roman"/>
          <w:lang w:val="en-GB"/>
        </w:rPr>
        <w:t xml:space="preserve"> and financial resources, while others remain impossible.</w:t>
      </w:r>
    </w:p>
    <w:p w14:paraId="1E5D8F68" w14:textId="77777777" w:rsidR="00AE4CA0" w:rsidRPr="00F854D9" w:rsidRDefault="00AE4CA0" w:rsidP="00CF0EFE">
      <w:pPr>
        <w:spacing w:after="0" w:line="360" w:lineRule="auto"/>
        <w:jc w:val="both"/>
        <w:rPr>
          <w:rFonts w:ascii="Cambria" w:hAnsi="Cambria" w:cs="Times New Roman"/>
          <w:lang w:val="en-GB"/>
        </w:rPr>
      </w:pPr>
    </w:p>
    <w:p w14:paraId="56193F75" w14:textId="77777777" w:rsidR="00CF0EFE" w:rsidRPr="00F854D9" w:rsidRDefault="00CF0EFE" w:rsidP="00CF0EFE">
      <w:pPr>
        <w:spacing w:after="0" w:line="360" w:lineRule="auto"/>
        <w:jc w:val="both"/>
        <w:rPr>
          <w:rFonts w:ascii="Cambria" w:hAnsi="Cambria" w:cs="Times New Roman"/>
          <w:color w:val="EE0000"/>
          <w:lang w:val="en-GB"/>
        </w:rPr>
      </w:pPr>
    </w:p>
    <w:p w14:paraId="39550C7D" w14:textId="77777777" w:rsidR="00CF0EFE" w:rsidRPr="00F854D9" w:rsidRDefault="00CF0EFE" w:rsidP="00CF0EFE">
      <w:pPr>
        <w:spacing w:after="0" w:line="360" w:lineRule="auto"/>
        <w:jc w:val="both"/>
        <w:rPr>
          <w:rFonts w:ascii="Cambria" w:hAnsi="Cambria" w:cs="Times New Roman"/>
          <w:lang w:val="en-GB"/>
        </w:rPr>
      </w:pPr>
    </w:p>
    <w:p w14:paraId="69D7AE64" w14:textId="77777777" w:rsidR="00801DD1" w:rsidRPr="00F854D9" w:rsidRDefault="00096DDF" w:rsidP="003C49C0">
      <w:pPr>
        <w:pStyle w:val="berschrift3"/>
        <w:rPr>
          <w:rFonts w:ascii="Cambria" w:hAnsi="Cambria"/>
          <w:lang w:val="en-GB"/>
        </w:rPr>
      </w:pPr>
      <w:r w:rsidRPr="00F854D9">
        <w:rPr>
          <w:rFonts w:ascii="Cambria" w:hAnsi="Cambria"/>
          <w:lang w:val="en-GB"/>
        </w:rPr>
        <w:t>Researching the body</w:t>
      </w:r>
    </w:p>
    <w:p w14:paraId="57E91A3B" w14:textId="43E5FEE3" w:rsidR="00801DD1" w:rsidRPr="00F854D9" w:rsidRDefault="003630F7" w:rsidP="00CF0EFE">
      <w:pPr>
        <w:spacing w:after="0" w:line="360" w:lineRule="auto"/>
        <w:jc w:val="both"/>
        <w:rPr>
          <w:rFonts w:ascii="Cambria" w:hAnsi="Cambria" w:cs="Times New Roman"/>
          <w:lang w:val="en-GB"/>
        </w:rPr>
      </w:pPr>
      <w:r w:rsidRPr="003630F7">
        <w:rPr>
          <w:rFonts w:ascii="Cambria" w:hAnsi="Cambria" w:cs="Times New Roman"/>
          <w:lang w:val="en-GB"/>
        </w:rPr>
        <w:t xml:space="preserve">The following articles are largely grounded in an emic perspective, that is, in an insider’s view of the social contexts under investigation. The author has been an active member of </w:t>
      </w:r>
      <w:r w:rsidRPr="003630F7">
        <w:rPr>
          <w:rFonts w:ascii="Cambria" w:hAnsi="Cambria" w:cs="Times New Roman"/>
          <w:lang w:val="en-GB"/>
        </w:rPr>
        <w:lastRenderedPageBreak/>
        <w:t>the staged human photography scene for many years and has occupied various roles within it, both in front of and behind the camera.</w:t>
      </w:r>
      <w:r w:rsidRPr="003630F7">
        <w:rPr>
          <w:rFonts w:ascii="Cambria" w:hAnsi="Cambria" w:cs="Times New Roman"/>
          <w:lang w:val="en-GB"/>
        </w:rPr>
        <w:t xml:space="preserve"> </w:t>
      </w:r>
      <w:r w:rsidR="00801DD1" w:rsidRPr="00F854D9">
        <w:rPr>
          <w:rFonts w:ascii="Cambria" w:hAnsi="Cambria" w:cs="Times New Roman"/>
          <w:lang w:val="en-GB"/>
        </w:rPr>
        <w:t xml:space="preserve">In both positions, a considerable proportion of the productions were not, or not primarily, intended to be monetized. In addition, </w:t>
      </w:r>
      <w:proofErr w:type="gramStart"/>
      <w:r w:rsidR="00801DD1" w:rsidRPr="00F854D9">
        <w:rPr>
          <w:rFonts w:ascii="Cambria" w:hAnsi="Cambria" w:cs="Times New Roman"/>
          <w:lang w:val="en-GB"/>
        </w:rPr>
        <w:t>with regard to</w:t>
      </w:r>
      <w:proofErr w:type="gramEnd"/>
      <w:r w:rsidR="00801DD1" w:rsidRPr="00F854D9">
        <w:rPr>
          <w:rFonts w:ascii="Cambria" w:hAnsi="Cambria" w:cs="Times New Roman"/>
          <w:lang w:val="en-GB"/>
        </w:rPr>
        <w:t xml:space="preserve"> body modifications</w:t>
      </w:r>
      <w:r w:rsidR="00D65FC9" w:rsidRPr="00F854D9">
        <w:rPr>
          <w:rFonts w:ascii="Cambria" w:hAnsi="Cambria" w:cs="Times New Roman"/>
          <w:lang w:val="en-GB"/>
        </w:rPr>
        <w:t xml:space="preserve"> (</w:t>
      </w:r>
      <w:r w:rsidR="00801DD1" w:rsidRPr="00F854D9">
        <w:rPr>
          <w:rFonts w:ascii="Cambria" w:hAnsi="Cambria" w:cs="Times New Roman"/>
          <w:lang w:val="en-GB"/>
        </w:rPr>
        <w:t>specifically tattoos and dreadlocks</w:t>
      </w:r>
      <w:r w:rsidR="00D65FC9" w:rsidRPr="00F854D9">
        <w:rPr>
          <w:rFonts w:ascii="Cambria" w:hAnsi="Cambria" w:cs="Times New Roman"/>
          <w:lang w:val="en-GB"/>
        </w:rPr>
        <w:t xml:space="preserve">) </w:t>
      </w:r>
      <w:r w:rsidR="00801DD1" w:rsidRPr="00F854D9">
        <w:rPr>
          <w:rFonts w:ascii="Cambria" w:hAnsi="Cambria" w:cs="Times New Roman"/>
          <w:lang w:val="en-GB"/>
        </w:rPr>
        <w:t xml:space="preserve">the author </w:t>
      </w:r>
      <w:r w:rsidR="00BA5DEE" w:rsidRPr="00F854D9">
        <w:rPr>
          <w:rFonts w:ascii="Cambria" w:hAnsi="Cambria" w:cs="Times New Roman"/>
          <w:lang w:val="en-GB"/>
        </w:rPr>
        <w:t xml:space="preserve">also </w:t>
      </w:r>
      <w:r w:rsidR="00801DD1" w:rsidRPr="00F854D9">
        <w:rPr>
          <w:rFonts w:ascii="Cambria" w:hAnsi="Cambria" w:cs="Times New Roman"/>
          <w:lang w:val="en-GB"/>
        </w:rPr>
        <w:t>brings a long-standing insider perspective.</w:t>
      </w:r>
    </w:p>
    <w:p w14:paraId="68D6BB67" w14:textId="77777777" w:rsidR="00CF0EFE" w:rsidRPr="00F854D9" w:rsidRDefault="00CF0EFE" w:rsidP="00CF0EFE">
      <w:pPr>
        <w:spacing w:after="0" w:line="360" w:lineRule="auto"/>
        <w:jc w:val="both"/>
        <w:rPr>
          <w:rFonts w:ascii="Cambria" w:hAnsi="Cambria" w:cs="Times New Roman"/>
          <w:lang w:val="en-GB"/>
        </w:rPr>
      </w:pPr>
    </w:p>
    <w:p w14:paraId="1A29960D" w14:textId="349C2361" w:rsidR="003508BF" w:rsidRPr="00F854D9" w:rsidRDefault="003508BF" w:rsidP="00CF0EFE">
      <w:pPr>
        <w:spacing w:after="0" w:line="360" w:lineRule="auto"/>
        <w:jc w:val="both"/>
        <w:rPr>
          <w:rFonts w:ascii="Cambria" w:hAnsi="Cambria" w:cs="Times New Roman"/>
          <w:lang w:val="en-GB"/>
        </w:rPr>
      </w:pPr>
      <w:r w:rsidRPr="00F854D9">
        <w:rPr>
          <w:rFonts w:ascii="Cambria" w:hAnsi="Cambria" w:cs="Times New Roman"/>
          <w:noProof/>
        </w:rPr>
        <w:drawing>
          <wp:inline distT="0" distB="0" distL="0" distR="0" wp14:anchorId="46970E3B" wp14:editId="7723203B">
            <wp:extent cx="5760720" cy="1166495"/>
            <wp:effectExtent l="0" t="0" r="0" b="0"/>
            <wp:docPr id="9248832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166495"/>
                    </a:xfrm>
                    <a:prstGeom prst="rect">
                      <a:avLst/>
                    </a:prstGeom>
                    <a:noFill/>
                    <a:ln>
                      <a:noFill/>
                    </a:ln>
                  </pic:spPr>
                </pic:pic>
              </a:graphicData>
            </a:graphic>
          </wp:inline>
        </w:drawing>
      </w:r>
    </w:p>
    <w:p w14:paraId="70DB214B" w14:textId="5C595530" w:rsidR="003508BF" w:rsidRPr="00F854D9" w:rsidRDefault="003508BF" w:rsidP="00CF0EFE">
      <w:pPr>
        <w:spacing w:after="0" w:line="360" w:lineRule="auto"/>
        <w:jc w:val="both"/>
        <w:rPr>
          <w:rFonts w:ascii="Cambria" w:hAnsi="Cambria" w:cs="Times New Roman"/>
          <w:i/>
          <w:iCs/>
          <w:lang w:val="en-GB"/>
        </w:rPr>
      </w:pPr>
      <w:r w:rsidRPr="00F854D9">
        <w:rPr>
          <w:rFonts w:ascii="Cambria" w:hAnsi="Cambria" w:cs="Times New Roman"/>
          <w:i/>
          <w:iCs/>
          <w:lang w:val="en-GB"/>
        </w:rPr>
        <w:t xml:space="preserve">The role as a Nikon ambassador, along with lecturing at various institutions such as the German Pop/University of West London, the Indian Institute of Photography, and Ajeenkya DY Patil University, as well as several years of experience as a (chief) editor of a photography magazine, contributed to the development of an insider perspective. This perspective encompasses not only professional members of the field but also enthusiasts and hobbyists, who, for instance, constituted a substantial part of the </w:t>
      </w:r>
      <w:proofErr w:type="gramStart"/>
      <w:r w:rsidRPr="00F854D9">
        <w:rPr>
          <w:rFonts w:ascii="Cambria" w:hAnsi="Cambria" w:cs="Times New Roman"/>
          <w:i/>
          <w:iCs/>
          <w:lang w:val="en-GB"/>
        </w:rPr>
        <w:t>magazine’s</w:t>
      </w:r>
      <w:proofErr w:type="gramEnd"/>
      <w:r w:rsidRPr="00F854D9">
        <w:rPr>
          <w:rFonts w:ascii="Cambria" w:hAnsi="Cambria" w:cs="Times New Roman"/>
          <w:i/>
          <w:iCs/>
          <w:lang w:val="en-GB"/>
        </w:rPr>
        <w:t xml:space="preserve"> and workshops’ clientele.</w:t>
      </w:r>
    </w:p>
    <w:p w14:paraId="0D763701" w14:textId="77777777" w:rsidR="003508BF" w:rsidRPr="00F854D9" w:rsidRDefault="003508BF" w:rsidP="00CF0EFE">
      <w:pPr>
        <w:spacing w:after="0" w:line="360" w:lineRule="auto"/>
        <w:jc w:val="both"/>
        <w:rPr>
          <w:rFonts w:ascii="Cambria" w:hAnsi="Cambria" w:cs="Times New Roman"/>
          <w:b/>
          <w:bCs/>
          <w:lang w:val="en-GB"/>
        </w:rPr>
      </w:pPr>
    </w:p>
    <w:p w14:paraId="24A01BDB" w14:textId="77777777" w:rsidR="00801DD1" w:rsidRPr="00F854D9" w:rsidRDefault="00801DD1" w:rsidP="00CF0EFE">
      <w:pPr>
        <w:spacing w:after="0" w:line="360" w:lineRule="auto"/>
        <w:jc w:val="both"/>
        <w:rPr>
          <w:rFonts w:ascii="Cambria" w:hAnsi="Cambria" w:cs="Times New Roman"/>
          <w:lang w:val="en-GB"/>
        </w:rPr>
      </w:pPr>
      <w:r w:rsidRPr="00F854D9">
        <w:rPr>
          <w:rFonts w:ascii="Cambria" w:hAnsi="Cambria" w:cs="Times New Roman"/>
          <w:lang w:val="en-GB"/>
        </w:rPr>
        <w:t>Given this extended involvement and personal experience, there is a risk that naïve and scientific observation, as well as participant and everyday observation, may become intertwined. This raises the well-known issue of “going” or “being native,” that is, a potential lack of scientific distance.</w:t>
      </w:r>
    </w:p>
    <w:p w14:paraId="2D5972E8" w14:textId="2671266F" w:rsidR="00801DD1" w:rsidRPr="00F854D9" w:rsidRDefault="003630F7" w:rsidP="00CF0EFE">
      <w:pPr>
        <w:spacing w:after="0" w:line="360" w:lineRule="auto"/>
        <w:jc w:val="both"/>
        <w:rPr>
          <w:rFonts w:ascii="Cambria" w:hAnsi="Cambria" w:cs="Times New Roman"/>
          <w:lang w:val="en-GB"/>
        </w:rPr>
      </w:pPr>
      <w:r>
        <w:rPr>
          <w:rFonts w:ascii="Cambria" w:hAnsi="Cambria" w:cs="Times New Roman"/>
          <w:lang w:val="en-GB"/>
        </w:rPr>
        <w:t>In this context, p</w:t>
      </w:r>
      <w:r w:rsidR="00801DD1" w:rsidRPr="00F854D9">
        <w:rPr>
          <w:rFonts w:ascii="Cambria" w:hAnsi="Cambria" w:cs="Times New Roman"/>
          <w:lang w:val="en-GB"/>
        </w:rPr>
        <w:t>articularly in light of the fact that social research is “not an innocent or distant academic exercise but an activity that has something at stake and that occurs in a set of […] social conditions” (Smith 1999: 5), the method of autoethnography suggests itself as a viable approach</w:t>
      </w:r>
      <w:r w:rsidR="00BA5DEE" w:rsidRPr="00F854D9">
        <w:rPr>
          <w:rFonts w:ascii="Cambria" w:hAnsi="Cambria" w:cs="Times New Roman"/>
          <w:lang w:val="en-GB"/>
        </w:rPr>
        <w:t xml:space="preserve">, acknowledging  </w:t>
      </w:r>
      <w:r w:rsidR="00801DD1" w:rsidRPr="00F854D9">
        <w:rPr>
          <w:rFonts w:ascii="Cambria" w:hAnsi="Cambria" w:cs="Times New Roman"/>
          <w:lang w:val="en-GB"/>
        </w:rPr>
        <w:t>“the innumerable ways personal experience influences the research process</w:t>
      </w:r>
      <w:r w:rsidR="00BA5DEE" w:rsidRPr="00F854D9">
        <w:rPr>
          <w:rFonts w:ascii="Cambria" w:hAnsi="Cambria" w:cs="Times New Roman"/>
          <w:lang w:val="en-GB"/>
        </w:rPr>
        <w:t>”</w:t>
      </w:r>
      <w:r w:rsidR="00801DD1" w:rsidRPr="00F854D9">
        <w:rPr>
          <w:rFonts w:ascii="Cambria" w:hAnsi="Cambria" w:cs="Times New Roman"/>
          <w:lang w:val="en-GB"/>
        </w:rPr>
        <w:t xml:space="preserve"> (</w:t>
      </w:r>
      <w:r w:rsidR="00BA5DEE" w:rsidRPr="00F854D9">
        <w:rPr>
          <w:rFonts w:ascii="Cambria" w:hAnsi="Cambria" w:cs="Times New Roman"/>
          <w:lang w:val="en-GB"/>
        </w:rPr>
        <w:t xml:space="preserve">Ellis et al. </w:t>
      </w:r>
      <w:r w:rsidR="00801DD1" w:rsidRPr="00F854D9">
        <w:rPr>
          <w:rFonts w:ascii="Cambria" w:hAnsi="Cambria" w:cs="Times New Roman"/>
          <w:lang w:val="en-GB"/>
        </w:rPr>
        <w:t xml:space="preserve">2011: 274). </w:t>
      </w:r>
      <w:r w:rsidR="00BA5DEE" w:rsidRPr="00F854D9">
        <w:rPr>
          <w:rFonts w:ascii="Cambria" w:hAnsi="Cambria" w:cs="Times New Roman"/>
          <w:lang w:val="en-GB"/>
        </w:rPr>
        <w:t>Further, a</w:t>
      </w:r>
      <w:r w:rsidR="00801DD1" w:rsidRPr="00F854D9">
        <w:rPr>
          <w:rFonts w:ascii="Cambria" w:hAnsi="Cambria" w:cs="Times New Roman"/>
          <w:lang w:val="en-GB"/>
        </w:rPr>
        <w:t xml:space="preserve">utoethnography may </w:t>
      </w:r>
      <w:r w:rsidR="003508BF" w:rsidRPr="00F854D9">
        <w:rPr>
          <w:rFonts w:ascii="Cambria" w:hAnsi="Cambria" w:cs="Times New Roman"/>
          <w:lang w:val="en-GB"/>
        </w:rPr>
        <w:t xml:space="preserve">also </w:t>
      </w:r>
      <w:r w:rsidR="00801DD1" w:rsidRPr="00F854D9">
        <w:rPr>
          <w:rFonts w:ascii="Cambria" w:hAnsi="Cambria" w:cs="Times New Roman"/>
          <w:lang w:val="en-GB"/>
        </w:rPr>
        <w:t>contribute to more strongly engaging the reader by encouraging them to “reflect on [and] empathise with the narratives presented” (Méndez 2013: 282).</w:t>
      </w:r>
    </w:p>
    <w:p w14:paraId="5B99F9A8" w14:textId="1B3A77E8" w:rsidR="00801DD1" w:rsidRPr="00F854D9" w:rsidRDefault="00801DD1" w:rsidP="00CF0EFE">
      <w:pPr>
        <w:spacing w:after="0" w:line="360" w:lineRule="auto"/>
        <w:jc w:val="both"/>
        <w:rPr>
          <w:rFonts w:ascii="Cambria" w:hAnsi="Cambria" w:cs="Times New Roman"/>
          <w:lang w:val="en-GB"/>
        </w:rPr>
      </w:pPr>
      <w:r w:rsidRPr="00F854D9">
        <w:rPr>
          <w:rFonts w:ascii="Cambria" w:hAnsi="Cambria" w:cs="Times New Roman"/>
          <w:lang w:val="en-GB"/>
        </w:rPr>
        <w:t xml:space="preserve">On the other hand, autoethnography runs “the risk of simply replacing one privileged </w:t>
      </w:r>
      <w:proofErr w:type="spellStart"/>
      <w:r w:rsidRPr="00F854D9">
        <w:rPr>
          <w:rFonts w:ascii="Cambria" w:hAnsi="Cambria" w:cs="Times New Roman"/>
          <w:lang w:val="en-GB"/>
        </w:rPr>
        <w:t>center</w:t>
      </w:r>
      <w:proofErr w:type="spellEnd"/>
      <w:r w:rsidRPr="00F854D9">
        <w:rPr>
          <w:rFonts w:ascii="Cambria" w:hAnsi="Cambria" w:cs="Times New Roman"/>
          <w:lang w:val="en-GB"/>
        </w:rPr>
        <w:t xml:space="preserve"> with another” (Jackson &amp; Mazzei 2008: 299). For th</w:t>
      </w:r>
      <w:r w:rsidR="00BA5DEE" w:rsidRPr="00F854D9">
        <w:rPr>
          <w:rFonts w:ascii="Cambria" w:hAnsi="Cambria" w:cs="Times New Roman"/>
          <w:lang w:val="en-GB"/>
        </w:rPr>
        <w:t>ese reasons</w:t>
      </w:r>
      <w:r w:rsidRPr="00F854D9">
        <w:rPr>
          <w:rFonts w:ascii="Cambria" w:hAnsi="Cambria" w:cs="Times New Roman"/>
          <w:lang w:val="en-GB"/>
        </w:rPr>
        <w:t>, the present work predominantly adopts a strategy of methodological triangulation</w:t>
      </w:r>
      <w:r w:rsidR="0076102F" w:rsidRPr="00F854D9">
        <w:rPr>
          <w:rFonts w:ascii="Cambria" w:hAnsi="Cambria" w:cs="Times New Roman"/>
          <w:lang w:val="en-GB"/>
        </w:rPr>
        <w:t xml:space="preserve"> acknowledging that methods are not to be seen separate from theory (Denzin 1970/2009: 5)</w:t>
      </w:r>
      <w:r w:rsidRPr="00F854D9">
        <w:rPr>
          <w:rFonts w:ascii="Cambria" w:hAnsi="Cambria" w:cs="Times New Roman"/>
          <w:lang w:val="en-GB"/>
        </w:rPr>
        <w:t>.</w:t>
      </w:r>
    </w:p>
    <w:p w14:paraId="6F1B2BA9" w14:textId="77777777" w:rsidR="003630F7" w:rsidRPr="003630F7" w:rsidRDefault="003630F7" w:rsidP="00CF0EFE">
      <w:pPr>
        <w:spacing w:after="0" w:line="360" w:lineRule="auto"/>
        <w:jc w:val="both"/>
        <w:rPr>
          <w:rFonts w:ascii="Cambria" w:hAnsi="Cambria" w:cs="Times New Roman"/>
          <w:lang w:val="en-GB"/>
        </w:rPr>
      </w:pPr>
      <w:r w:rsidRPr="003630F7">
        <w:rPr>
          <w:rFonts w:ascii="Cambria" w:hAnsi="Cambria" w:cs="Times New Roman"/>
          <w:lang w:val="en-GB"/>
        </w:rPr>
        <w:lastRenderedPageBreak/>
        <w:t xml:space="preserve">The author’s experience thus serves primarily as a point of entry rather than as the sole mode of access. It facilitates the identification of themes circulating within the respective scenes. </w:t>
      </w:r>
      <w:proofErr w:type="gramStart"/>
      <w:r w:rsidRPr="003630F7">
        <w:rPr>
          <w:rFonts w:ascii="Cambria" w:hAnsi="Cambria" w:cs="Times New Roman"/>
          <w:lang w:val="en-GB"/>
        </w:rPr>
        <w:t>On the basis of</w:t>
      </w:r>
      <w:proofErr w:type="gramEnd"/>
      <w:r w:rsidRPr="003630F7">
        <w:rPr>
          <w:rFonts w:ascii="Cambria" w:hAnsi="Cambria" w:cs="Times New Roman"/>
          <w:lang w:val="en-GB"/>
        </w:rPr>
        <w:t xml:space="preserve"> introspection and informal conversations, initial indications of so-called “rich points” emerge. Building on this, semi-structured interviews were frequently conducted. These are particularly suitable insofar as they tend to be perceived as more natural than structured interviews, allow for follow-up questions in contrast to questionnaires, and can be conducted </w:t>
      </w:r>
      <w:proofErr w:type="gramStart"/>
      <w:r w:rsidRPr="003630F7">
        <w:rPr>
          <w:rFonts w:ascii="Cambria" w:hAnsi="Cambria" w:cs="Times New Roman"/>
          <w:lang w:val="en-GB"/>
        </w:rPr>
        <w:t>in close proximity to</w:t>
      </w:r>
      <w:proofErr w:type="gramEnd"/>
      <w:r w:rsidRPr="003630F7">
        <w:rPr>
          <w:rFonts w:ascii="Cambria" w:hAnsi="Cambria" w:cs="Times New Roman"/>
          <w:lang w:val="en-GB"/>
        </w:rPr>
        <w:t xml:space="preserve"> the situation itself, for example during the styling process.</w:t>
      </w:r>
    </w:p>
    <w:p w14:paraId="00CEFB52" w14:textId="65874399" w:rsidR="00801DD1" w:rsidRPr="00F854D9" w:rsidRDefault="003630F7" w:rsidP="00CF0EFE">
      <w:pPr>
        <w:spacing w:after="0" w:line="360" w:lineRule="auto"/>
        <w:jc w:val="both"/>
        <w:rPr>
          <w:rFonts w:ascii="Cambria" w:hAnsi="Cambria" w:cs="Times New Roman"/>
          <w:lang w:val="en-GB"/>
        </w:rPr>
      </w:pPr>
      <w:r w:rsidRPr="003630F7">
        <w:rPr>
          <w:rFonts w:ascii="Cambria" w:hAnsi="Cambria" w:cs="Times New Roman"/>
          <w:lang w:val="en-GB"/>
        </w:rPr>
        <w:t>This entails a lower degree of anonymity, and the risk of social desirability bias or interviewer effects may increase. Nevertheless, a personal level of interaction still appears appropriate, especially when dealing with sensitive topics.</w:t>
      </w:r>
      <w:r>
        <w:rPr>
          <w:rFonts w:ascii="Cambria" w:hAnsi="Cambria" w:cs="Times New Roman"/>
          <w:lang w:val="en-GB"/>
        </w:rPr>
        <w:t xml:space="preserve"> </w:t>
      </w:r>
      <w:r w:rsidR="00801DD1" w:rsidRPr="00F854D9">
        <w:rPr>
          <w:rFonts w:ascii="Cambria" w:hAnsi="Cambria" w:cs="Times New Roman"/>
          <w:lang w:val="en-GB"/>
        </w:rPr>
        <w:t xml:space="preserve">As Shulamit </w:t>
      </w:r>
      <w:proofErr w:type="spellStart"/>
      <w:r w:rsidR="00801DD1" w:rsidRPr="00F854D9">
        <w:rPr>
          <w:rFonts w:ascii="Cambria" w:hAnsi="Cambria" w:cs="Times New Roman"/>
          <w:lang w:val="en-GB"/>
        </w:rPr>
        <w:t>Reinharz</w:t>
      </w:r>
      <w:proofErr w:type="spellEnd"/>
      <w:r w:rsidR="00801DD1" w:rsidRPr="00F854D9">
        <w:rPr>
          <w:rFonts w:ascii="Cambria" w:hAnsi="Cambria" w:cs="Times New Roman"/>
          <w:lang w:val="en-GB"/>
        </w:rPr>
        <w:t xml:space="preserve"> and Susan E. Chase note, “interviewer self-disclosure may encourage respondents” (2003: 79) and at the same time signal trust and appreciation. Even though there may be “unequal power relations inherent in many interview interactions” (Jackie Abell et al. 2005: 223), feedback in </w:t>
      </w:r>
      <w:r w:rsidR="002227CD" w:rsidRPr="00F854D9">
        <w:rPr>
          <w:rFonts w:ascii="Cambria" w:hAnsi="Cambria" w:cs="Times New Roman"/>
          <w:lang w:val="en-GB"/>
        </w:rPr>
        <w:t xml:space="preserve">the studies </w:t>
      </w:r>
      <w:r w:rsidR="00801DD1" w:rsidRPr="00F854D9">
        <w:rPr>
          <w:rFonts w:ascii="Cambria" w:hAnsi="Cambria" w:cs="Times New Roman"/>
          <w:lang w:val="en-GB"/>
        </w:rPr>
        <w:t xml:space="preserve">consistently indicated that interviewees felt appreciated as experts of their own situations and often expressed a personal interest in the research, </w:t>
      </w:r>
      <w:r w:rsidR="002227CD" w:rsidRPr="00F854D9">
        <w:rPr>
          <w:rFonts w:ascii="Cambria" w:hAnsi="Cambria" w:cs="Times New Roman"/>
          <w:lang w:val="en-GB"/>
        </w:rPr>
        <w:t>e.g.</w:t>
      </w:r>
      <w:r w:rsidR="00801DD1" w:rsidRPr="00F854D9">
        <w:rPr>
          <w:rFonts w:ascii="Cambria" w:hAnsi="Cambria" w:cs="Times New Roman"/>
          <w:lang w:val="en-GB"/>
        </w:rPr>
        <w:t xml:space="preserve"> with regard to using staging and modification more effectively for their own purposes.</w:t>
      </w:r>
    </w:p>
    <w:p w14:paraId="1F8C2513" w14:textId="77777777" w:rsidR="00801DD1" w:rsidRPr="00F854D9" w:rsidRDefault="00801DD1" w:rsidP="00CF0EFE">
      <w:pPr>
        <w:spacing w:after="0" w:line="360" w:lineRule="auto"/>
        <w:jc w:val="both"/>
        <w:rPr>
          <w:rFonts w:ascii="Cambria" w:hAnsi="Cambria" w:cs="Times New Roman"/>
          <w:lang w:val="en-GB"/>
        </w:rPr>
      </w:pPr>
      <w:r w:rsidRPr="00F854D9">
        <w:rPr>
          <w:rFonts w:ascii="Cambria" w:hAnsi="Cambria" w:cs="Times New Roman"/>
          <w:lang w:val="en-GB"/>
        </w:rPr>
        <w:t>To address the issue that observations not based on informed consent might inadvertently enter the analysis, direct reproductions or quotations were avoided whenever they did not stem from clearly defined interview contexts. Nevertheless, the author consistently gained the impression that participants were highly open to a scholarly engagement with their cultural contexts.</w:t>
      </w:r>
    </w:p>
    <w:p w14:paraId="4AA6128D" w14:textId="753EA7FB" w:rsidR="002E0E2B" w:rsidRDefault="00801DD1" w:rsidP="00CF0EFE">
      <w:pPr>
        <w:spacing w:after="0" w:line="360" w:lineRule="auto"/>
        <w:jc w:val="both"/>
        <w:rPr>
          <w:rFonts w:ascii="Cambria" w:hAnsi="Cambria" w:cs="Times New Roman"/>
          <w:lang w:val="en-GB"/>
        </w:rPr>
      </w:pPr>
      <w:r w:rsidRPr="00F854D9">
        <w:rPr>
          <w:rFonts w:ascii="Cambria" w:hAnsi="Cambria" w:cs="Times New Roman"/>
          <w:lang w:val="en-GB"/>
        </w:rPr>
        <w:t>Another method employed, depending on the research focus, is the analysis of social media posts. In this case, Ethnographic Content Analysis, as developed by David Altheide and Christopher</w:t>
      </w:r>
      <w:r w:rsidR="002E0E2B">
        <w:rPr>
          <w:rFonts w:ascii="Cambria" w:hAnsi="Cambria" w:cs="Times New Roman"/>
          <w:lang w:val="en-GB"/>
        </w:rPr>
        <w:t xml:space="preserve"> </w:t>
      </w:r>
      <w:r w:rsidRPr="00F854D9">
        <w:rPr>
          <w:rFonts w:ascii="Cambria" w:hAnsi="Cambria" w:cs="Times New Roman"/>
          <w:lang w:val="en-GB"/>
        </w:rPr>
        <w:t>Schneider (2013), was chosen. This approach, with its inductive procedure and continuous, iterative comparison of data, allows for openness and follows a</w:t>
      </w:r>
      <w:r w:rsidR="003630F7">
        <w:rPr>
          <w:rFonts w:ascii="Cambria" w:hAnsi="Cambria" w:cs="Times New Roman"/>
          <w:lang w:val="en-GB"/>
        </w:rPr>
        <w:t xml:space="preserve">n </w:t>
      </w:r>
      <w:r w:rsidRPr="00F854D9">
        <w:rPr>
          <w:rFonts w:ascii="Cambria" w:hAnsi="Cambria" w:cs="Times New Roman"/>
          <w:lang w:val="en-GB"/>
        </w:rPr>
        <w:t>interpretative logic. It enables the systematic yet context-sensitive identification of motifs within larger datasets, which in turn allows for conclusions about underlying motivations.</w:t>
      </w:r>
      <w:r w:rsidR="009F5E77" w:rsidRPr="00F854D9">
        <w:rPr>
          <w:rFonts w:ascii="Cambria" w:hAnsi="Cambria" w:cs="Times New Roman"/>
          <w:lang w:val="en-GB"/>
        </w:rPr>
        <w:t xml:space="preserve"> Still, not only the interpretative openness and </w:t>
      </w:r>
      <w:r w:rsidR="003630F7">
        <w:rPr>
          <w:rFonts w:ascii="Cambria" w:hAnsi="Cambria" w:cs="Times New Roman"/>
          <w:lang w:val="en-GB"/>
        </w:rPr>
        <w:t xml:space="preserve">sometimes </w:t>
      </w:r>
      <w:r w:rsidR="009F5E77" w:rsidRPr="00F854D9">
        <w:rPr>
          <w:rFonts w:ascii="Cambria" w:hAnsi="Cambria" w:cs="Times New Roman"/>
          <w:lang w:val="en-GB"/>
        </w:rPr>
        <w:t xml:space="preserve">different cultural backgrounds of the persons posting, but also </w:t>
      </w:r>
      <w:r w:rsidR="002227CD" w:rsidRPr="00F854D9">
        <w:rPr>
          <w:rFonts w:ascii="Cambria" w:hAnsi="Cambria" w:cs="Times New Roman"/>
          <w:lang w:val="en-GB"/>
        </w:rPr>
        <w:t>(</w:t>
      </w:r>
      <w:r w:rsidR="009F5E77" w:rsidRPr="00F854D9">
        <w:rPr>
          <w:rFonts w:ascii="Cambria" w:hAnsi="Cambria" w:cs="Times New Roman"/>
          <w:lang w:val="en-GB"/>
        </w:rPr>
        <w:t>deliberate</w:t>
      </w:r>
      <w:r w:rsidR="002227CD" w:rsidRPr="00F854D9">
        <w:rPr>
          <w:rFonts w:ascii="Cambria" w:hAnsi="Cambria" w:cs="Times New Roman"/>
          <w:lang w:val="en-GB"/>
        </w:rPr>
        <w:t>)</w:t>
      </w:r>
      <w:r w:rsidR="009F5E77" w:rsidRPr="00F854D9">
        <w:rPr>
          <w:rFonts w:ascii="Cambria" w:hAnsi="Cambria" w:cs="Times New Roman"/>
          <w:lang w:val="en-GB"/>
        </w:rPr>
        <w:t xml:space="preserve"> ambiguity</w:t>
      </w:r>
      <w:r w:rsidR="002227CD" w:rsidRPr="00F854D9">
        <w:rPr>
          <w:rFonts w:ascii="Cambria" w:hAnsi="Cambria" w:cs="Times New Roman"/>
          <w:lang w:val="en-GB"/>
        </w:rPr>
        <w:t xml:space="preserve"> of stagings and modification</w:t>
      </w:r>
      <w:r w:rsidR="009F5E77" w:rsidRPr="00F854D9">
        <w:rPr>
          <w:rFonts w:ascii="Cambria" w:hAnsi="Cambria" w:cs="Times New Roman"/>
          <w:lang w:val="en-GB"/>
        </w:rPr>
        <w:t xml:space="preserve"> can raise the risk of wrong interpretation or projection.</w:t>
      </w:r>
      <w:r w:rsidR="00C06A6D" w:rsidRPr="00F854D9">
        <w:rPr>
          <w:rFonts w:ascii="Cambria" w:hAnsi="Cambria" w:cs="Times New Roman"/>
          <w:lang w:val="en-GB"/>
        </w:rPr>
        <w:t xml:space="preserve"> </w:t>
      </w:r>
    </w:p>
    <w:p w14:paraId="17E5D844" w14:textId="1142CC58" w:rsidR="00801DD1" w:rsidRPr="00F854D9" w:rsidRDefault="00801DD1" w:rsidP="00CF0EFE">
      <w:pPr>
        <w:spacing w:after="0" w:line="360" w:lineRule="auto"/>
        <w:jc w:val="both"/>
        <w:rPr>
          <w:rFonts w:ascii="Cambria" w:hAnsi="Cambria" w:cs="Times New Roman"/>
          <w:lang w:val="en-GB"/>
        </w:rPr>
      </w:pPr>
      <w:proofErr w:type="gramStart"/>
      <w:r w:rsidRPr="00F854D9">
        <w:rPr>
          <w:rFonts w:ascii="Cambria" w:hAnsi="Cambria" w:cs="Times New Roman"/>
          <w:lang w:val="en-GB"/>
        </w:rPr>
        <w:t>With regard to</w:t>
      </w:r>
      <w:proofErr w:type="gramEnd"/>
      <w:r w:rsidRPr="00F854D9">
        <w:rPr>
          <w:rFonts w:ascii="Cambria" w:hAnsi="Cambria" w:cs="Times New Roman"/>
          <w:lang w:val="en-GB"/>
        </w:rPr>
        <w:t xml:space="preserve"> research ethics, only posts that were publicly accessible were selected</w:t>
      </w:r>
      <w:r w:rsidR="009F5E77" w:rsidRPr="00F854D9">
        <w:rPr>
          <w:rFonts w:ascii="Cambria" w:hAnsi="Cambria" w:cs="Times New Roman"/>
          <w:lang w:val="en-GB"/>
        </w:rPr>
        <w:t xml:space="preserve"> – </w:t>
      </w:r>
      <w:r w:rsidRPr="00F854D9">
        <w:rPr>
          <w:rFonts w:ascii="Cambria" w:hAnsi="Cambria" w:cs="Times New Roman"/>
          <w:lang w:val="en-GB"/>
        </w:rPr>
        <w:t>namely, those in which it can reasonably be assumed that the individuals posting have an interest in public visibility.</w:t>
      </w:r>
    </w:p>
    <w:p w14:paraId="179B99F0" w14:textId="0365277A" w:rsidR="000B2BFC" w:rsidRPr="00F854D9" w:rsidRDefault="00C06A6D" w:rsidP="00CF0EFE">
      <w:pPr>
        <w:spacing w:after="0" w:line="360" w:lineRule="auto"/>
        <w:jc w:val="both"/>
        <w:rPr>
          <w:rFonts w:ascii="Cambria" w:hAnsi="Cambria" w:cs="Times New Roman"/>
          <w:lang w:val="en-GB"/>
        </w:rPr>
      </w:pPr>
      <w:r w:rsidRPr="00F854D9">
        <w:rPr>
          <w:rFonts w:ascii="Cambria" w:hAnsi="Cambria" w:cs="Times New Roman"/>
          <w:lang w:val="en-GB"/>
        </w:rPr>
        <w:lastRenderedPageBreak/>
        <w:t>Overall, the limitations of the singular methods support the use of triangulation where it is possible. Naturally, all practices, as well as their interpretations, are culturally situated. Accordingly, the analyses presented here should not be understood as fixed truths, but rather as situated and contemporary readings.</w:t>
      </w:r>
    </w:p>
    <w:p w14:paraId="0DBE47A3" w14:textId="77777777" w:rsidR="00096DDF" w:rsidRPr="00F854D9" w:rsidRDefault="00096DDF" w:rsidP="00CF0EFE">
      <w:pPr>
        <w:spacing w:after="0" w:line="360" w:lineRule="auto"/>
        <w:jc w:val="both"/>
        <w:rPr>
          <w:rFonts w:ascii="Cambria" w:hAnsi="Cambria" w:cs="Times New Roman"/>
          <w:lang w:val="en-GB"/>
        </w:rPr>
      </w:pPr>
    </w:p>
    <w:p w14:paraId="2B344DA6" w14:textId="77777777" w:rsidR="00956AC9" w:rsidRPr="00F854D9" w:rsidRDefault="00956AC9" w:rsidP="00CF0EFE">
      <w:pPr>
        <w:spacing w:after="0" w:line="360" w:lineRule="auto"/>
        <w:jc w:val="both"/>
        <w:rPr>
          <w:rFonts w:ascii="Cambria" w:hAnsi="Cambria" w:cs="Times New Roman"/>
          <w:lang w:val="en-GB"/>
        </w:rPr>
      </w:pPr>
    </w:p>
    <w:p w14:paraId="4EB6ABE6" w14:textId="77777777" w:rsidR="002227CD" w:rsidRPr="00F854D9" w:rsidRDefault="002227CD" w:rsidP="00CF0EFE">
      <w:pPr>
        <w:spacing w:after="0" w:line="360" w:lineRule="auto"/>
        <w:jc w:val="both"/>
        <w:rPr>
          <w:rFonts w:ascii="Cambria" w:hAnsi="Cambria" w:cs="Times New Roman"/>
          <w:lang w:val="en-GB"/>
        </w:rPr>
      </w:pPr>
    </w:p>
    <w:p w14:paraId="55E6FF66" w14:textId="5D3D07D6" w:rsidR="009221FD" w:rsidRDefault="009221FD" w:rsidP="003C49C0">
      <w:pPr>
        <w:pStyle w:val="berschrift2"/>
        <w:rPr>
          <w:rFonts w:ascii="Cambria" w:hAnsi="Cambria"/>
          <w:lang w:val="en-GB"/>
        </w:rPr>
      </w:pPr>
      <w:r w:rsidRPr="00F854D9">
        <w:rPr>
          <w:rFonts w:ascii="Cambria" w:hAnsi="Cambria"/>
          <w:lang w:val="en-GB"/>
        </w:rPr>
        <w:t>Cultural Dynamics</w:t>
      </w:r>
    </w:p>
    <w:p w14:paraId="63023677" w14:textId="77777777" w:rsidR="00F854D9" w:rsidRPr="00F854D9" w:rsidRDefault="00F854D9" w:rsidP="00F854D9">
      <w:pPr>
        <w:rPr>
          <w:lang w:val="en-GB"/>
        </w:rPr>
      </w:pPr>
    </w:p>
    <w:p w14:paraId="33EC4C0A" w14:textId="0436AE97" w:rsidR="005D6EC3" w:rsidRPr="005D6EC3" w:rsidRDefault="005D6EC3" w:rsidP="00CF0EFE">
      <w:pPr>
        <w:spacing w:after="0" w:line="360" w:lineRule="auto"/>
        <w:jc w:val="both"/>
        <w:rPr>
          <w:rFonts w:ascii="Cambria" w:hAnsi="Cambria" w:cs="Times New Roman"/>
          <w:lang w:val="en-GB"/>
        </w:rPr>
      </w:pPr>
      <w:r w:rsidRPr="005D6EC3">
        <w:rPr>
          <w:rFonts w:ascii="Cambria" w:hAnsi="Cambria" w:cs="Times New Roman"/>
          <w:lang w:val="en-GB"/>
        </w:rPr>
        <w:t>The idea that cultural change is strongly shaped by technological innovation</w:t>
      </w:r>
      <w:r w:rsidR="00CF0EFE" w:rsidRPr="00F854D9">
        <w:rPr>
          <w:rFonts w:ascii="Cambria" w:hAnsi="Cambria" w:cs="Times New Roman"/>
          <w:lang w:val="en-GB"/>
        </w:rPr>
        <w:t xml:space="preserve"> – </w:t>
      </w:r>
      <w:r w:rsidRPr="005D6EC3">
        <w:rPr>
          <w:rFonts w:ascii="Cambria" w:hAnsi="Cambria" w:cs="Times New Roman"/>
          <w:lang w:val="en-GB"/>
        </w:rPr>
        <w:t>particularly by media technologies</w:t>
      </w:r>
      <w:r w:rsidR="00CF0EFE" w:rsidRPr="00F854D9">
        <w:rPr>
          <w:rFonts w:ascii="Cambria" w:hAnsi="Cambria" w:cs="Times New Roman"/>
          <w:lang w:val="en-GB"/>
        </w:rPr>
        <w:t xml:space="preserve"> – </w:t>
      </w:r>
      <w:r w:rsidRPr="005D6EC3">
        <w:rPr>
          <w:rFonts w:ascii="Cambria" w:hAnsi="Cambria" w:cs="Times New Roman"/>
          <w:lang w:val="en-GB"/>
        </w:rPr>
        <w:t>is closely associated with Marshall McLuhan’s well-known dictum “the medium is the message” (1964). McLuhan suggests that the very existence and use of a medium may have deeper cultural effects than the specific content it conveys, influencing perception, social relations, and everyday practices.</w:t>
      </w:r>
    </w:p>
    <w:p w14:paraId="0B2DFDCB" w14:textId="0FF9CEB0" w:rsidR="005D6EC3" w:rsidRPr="005D6EC3" w:rsidRDefault="005D6EC3" w:rsidP="00CF0EFE">
      <w:pPr>
        <w:spacing w:after="0" w:line="360" w:lineRule="auto"/>
        <w:jc w:val="both"/>
        <w:rPr>
          <w:rFonts w:ascii="Cambria" w:hAnsi="Cambria" w:cs="Times New Roman"/>
          <w:lang w:val="en-GB"/>
        </w:rPr>
      </w:pPr>
      <w:r w:rsidRPr="005D6EC3">
        <w:rPr>
          <w:rFonts w:ascii="Cambria" w:hAnsi="Cambria" w:cs="Times New Roman"/>
          <w:lang w:val="en-GB"/>
        </w:rPr>
        <w:t xml:space="preserve">Staging practices </w:t>
      </w:r>
      <w:proofErr w:type="gramStart"/>
      <w:r w:rsidRPr="005D6EC3">
        <w:rPr>
          <w:rFonts w:ascii="Cambria" w:hAnsi="Cambria" w:cs="Times New Roman"/>
          <w:lang w:val="en-GB"/>
        </w:rPr>
        <w:t>in particular</w:t>
      </w:r>
      <w:r w:rsidRPr="00F854D9">
        <w:rPr>
          <w:rFonts w:ascii="Cambria" w:hAnsi="Cambria" w:cs="Times New Roman"/>
          <w:lang w:val="en-GB"/>
        </w:rPr>
        <w:t xml:space="preserve"> </w:t>
      </w:r>
      <w:r w:rsidRPr="005D6EC3">
        <w:rPr>
          <w:rFonts w:ascii="Cambria" w:hAnsi="Cambria" w:cs="Times New Roman"/>
          <w:lang w:val="en-GB"/>
        </w:rPr>
        <w:t>have</w:t>
      </w:r>
      <w:proofErr w:type="gramEnd"/>
      <w:r w:rsidRPr="005D6EC3">
        <w:rPr>
          <w:rFonts w:ascii="Cambria" w:hAnsi="Cambria" w:cs="Times New Roman"/>
          <w:lang w:val="en-GB"/>
        </w:rPr>
        <w:t xml:space="preserve"> undergone significant technological transformation in recent years. As practices typically aimed at producing a specific, static photograph, they have become especially susceptible to these developments.</w:t>
      </w:r>
    </w:p>
    <w:p w14:paraId="71060A28" w14:textId="77777777" w:rsidR="005D6EC3" w:rsidRPr="00F854D9" w:rsidRDefault="005D6EC3" w:rsidP="00CF0EFE">
      <w:pPr>
        <w:spacing w:after="0" w:line="360" w:lineRule="auto"/>
        <w:jc w:val="both"/>
        <w:rPr>
          <w:rFonts w:ascii="Cambria" w:hAnsi="Cambria" w:cs="Times New Roman"/>
          <w:lang w:val="en-GB"/>
        </w:rPr>
      </w:pPr>
    </w:p>
    <w:p w14:paraId="579F9BD4" w14:textId="77777777" w:rsidR="002227CD" w:rsidRPr="00F854D9" w:rsidRDefault="002227CD" w:rsidP="003C49C0">
      <w:pPr>
        <w:pStyle w:val="berschrift3"/>
        <w:rPr>
          <w:rFonts w:ascii="Cambria" w:hAnsi="Cambria"/>
          <w:lang w:val="en-GB"/>
        </w:rPr>
      </w:pPr>
      <w:r w:rsidRPr="00F854D9">
        <w:rPr>
          <w:rFonts w:ascii="Cambria" w:hAnsi="Cambria"/>
          <w:lang w:val="en-GB"/>
        </w:rPr>
        <w:t>Gender constellations</w:t>
      </w:r>
    </w:p>
    <w:p w14:paraId="212A0B14" w14:textId="512381A4" w:rsidR="002227CD" w:rsidRPr="00F854D9" w:rsidRDefault="002227CD" w:rsidP="002227CD">
      <w:pPr>
        <w:spacing w:after="0" w:line="360" w:lineRule="auto"/>
        <w:jc w:val="both"/>
        <w:rPr>
          <w:rFonts w:ascii="Cambria" w:hAnsi="Cambria" w:cs="Times New Roman"/>
          <w:lang w:val="en-GB"/>
        </w:rPr>
      </w:pPr>
      <w:r w:rsidRPr="00330456">
        <w:rPr>
          <w:rFonts w:ascii="Cambria" w:hAnsi="Cambria" w:cs="Times New Roman"/>
          <w:lang w:val="en-GB"/>
        </w:rPr>
        <w:t>A significant transformation concerns shifting gender constellations within the field.</w:t>
      </w:r>
      <w:r w:rsidRPr="00F854D9">
        <w:rPr>
          <w:rFonts w:ascii="Cambria" w:hAnsi="Cambria"/>
          <w:lang w:val="en-GB"/>
        </w:rPr>
        <w:t xml:space="preserve"> </w:t>
      </w:r>
      <w:r w:rsidRPr="00F854D9">
        <w:rPr>
          <w:rFonts w:ascii="Cambria" w:hAnsi="Cambria" w:cs="Times New Roman"/>
          <w:lang w:val="en-GB"/>
        </w:rPr>
        <w:t xml:space="preserve">The rapidly increasing number of female photographers can be understood as part of a broader social development that has </w:t>
      </w:r>
      <w:proofErr w:type="gramStart"/>
      <w:r w:rsidRPr="00F854D9">
        <w:rPr>
          <w:rFonts w:ascii="Cambria" w:hAnsi="Cambria" w:cs="Times New Roman"/>
          <w:lang w:val="en-GB"/>
        </w:rPr>
        <w:t>opened up</w:t>
      </w:r>
      <w:proofErr w:type="gramEnd"/>
      <w:r w:rsidRPr="00F854D9">
        <w:rPr>
          <w:rFonts w:ascii="Cambria" w:hAnsi="Cambria" w:cs="Times New Roman"/>
          <w:lang w:val="en-GB"/>
        </w:rPr>
        <w:t xml:space="preserve"> both professional and amateur fields of media production to women, and which has challenged what Laura Mulvey conceptualized as the “male gaze” (1975). In her analysis of cinema, Mulvey describes a visual regime that positions women as objects of visual pleasure rather than as narrative agents and aligns spectatorship with masculine desire (for a critique, see Krewani 2006: 101). Mulvey’s approach was later taken </w:t>
      </w:r>
      <w:r w:rsidR="002E0E2B">
        <w:rPr>
          <w:rFonts w:ascii="Cambria" w:hAnsi="Cambria" w:cs="Times New Roman"/>
          <w:lang w:val="en-GB"/>
        </w:rPr>
        <w:t>up</w:t>
      </w:r>
      <w:r w:rsidRPr="00F854D9">
        <w:rPr>
          <w:rFonts w:ascii="Cambria" w:hAnsi="Cambria" w:cs="Times New Roman"/>
          <w:lang w:val="en-GB"/>
        </w:rPr>
        <w:t xml:space="preserve"> by </w:t>
      </w:r>
      <w:r w:rsidRPr="00330456">
        <w:rPr>
          <w:rFonts w:ascii="Cambria" w:hAnsi="Cambria" w:cs="Times New Roman"/>
          <w:lang w:val="en-GB"/>
        </w:rPr>
        <w:t>Abigail Solomon-Godeau</w:t>
      </w:r>
      <w:r w:rsidRPr="00F854D9">
        <w:rPr>
          <w:rFonts w:ascii="Cambria" w:hAnsi="Cambria" w:cs="Times New Roman"/>
          <w:lang w:val="en-GB"/>
        </w:rPr>
        <w:t xml:space="preserve"> who extended and critically reworked it by applying it to art history, emphasizing its historical specificity and the role of institutional and cultural contexts in shaping visual representation. Yet, she sees a general </w:t>
      </w:r>
      <w:r w:rsidRPr="00330456">
        <w:rPr>
          <w:rFonts w:ascii="Cambria" w:hAnsi="Cambria" w:cs="Times New Roman"/>
          <w:lang w:val="en-GB"/>
        </w:rPr>
        <w:t xml:space="preserve">“presumption of a universal male photographer and a universal male spectator” (2017: 7). </w:t>
      </w:r>
    </w:p>
    <w:p w14:paraId="64F7C9CB" w14:textId="42FA6CC7" w:rsidR="002227CD" w:rsidRPr="00F854D9" w:rsidRDefault="002227CD" w:rsidP="002227CD">
      <w:pPr>
        <w:spacing w:after="0" w:line="360" w:lineRule="auto"/>
        <w:jc w:val="both"/>
        <w:rPr>
          <w:rFonts w:ascii="Cambria" w:hAnsi="Cambria" w:cs="Times New Roman"/>
          <w:lang w:val="en-GB"/>
        </w:rPr>
      </w:pPr>
      <w:r w:rsidRPr="00F854D9">
        <w:rPr>
          <w:rFonts w:ascii="Cambria" w:hAnsi="Cambria" w:cs="Times New Roman"/>
          <w:lang w:val="en-GB"/>
        </w:rPr>
        <w:lastRenderedPageBreak/>
        <w:t>F</w:t>
      </w:r>
      <w:r w:rsidRPr="00330456">
        <w:rPr>
          <w:rFonts w:ascii="Cambria" w:hAnsi="Cambria" w:cs="Times New Roman"/>
          <w:lang w:val="en-GB"/>
        </w:rPr>
        <w:t xml:space="preserve">actors </w:t>
      </w:r>
      <w:r w:rsidRPr="00F854D9">
        <w:rPr>
          <w:rFonts w:ascii="Cambria" w:hAnsi="Cambria" w:cs="Times New Roman"/>
          <w:lang w:val="en-GB"/>
        </w:rPr>
        <w:t xml:space="preserve">that have contributed to a change </w:t>
      </w:r>
      <w:r w:rsidRPr="00330456">
        <w:rPr>
          <w:rFonts w:ascii="Cambria" w:hAnsi="Cambria" w:cs="Times New Roman"/>
          <w:lang w:val="en-GB"/>
        </w:rPr>
        <w:t xml:space="preserve">include the greater accessibility of photographic equipment and its increasing ease of use. While this does not imply any lack of technical expertise among women, it remains the case that women are still </w:t>
      </w:r>
      <w:r w:rsidR="00C77D32" w:rsidRPr="00F854D9">
        <w:rPr>
          <w:rFonts w:ascii="Cambria" w:hAnsi="Cambria" w:cs="Times New Roman"/>
          <w:lang w:val="en-GB"/>
        </w:rPr>
        <w:t xml:space="preserve">clearly </w:t>
      </w:r>
      <w:r w:rsidRPr="00330456">
        <w:rPr>
          <w:rFonts w:ascii="Cambria" w:hAnsi="Cambria" w:cs="Times New Roman"/>
          <w:lang w:val="en-GB"/>
        </w:rPr>
        <w:t>underrepresented in technical professions (Blumberg et al. 2023: 2).</w:t>
      </w:r>
      <w:r w:rsidRPr="00F854D9">
        <w:rPr>
          <w:rFonts w:ascii="Cambria" w:hAnsi="Cambria" w:cs="Times New Roman"/>
          <w:lang w:val="en-GB"/>
        </w:rPr>
        <w:t xml:space="preserve"> Explanations for this imbalance point to the persistence of gendered socialization, from early childhood onward, as well as to the continued marginalization of women’s contributions (Ross et al. 2020: 135) and the endurance of implicit “gender-brilliance” stereotypes favouring men (Storage et al. 2020). From a Foucauldian perspective, such patterns can be understood as effects of historically sedimented discourses that shape not only access to fields of </w:t>
      </w:r>
      <w:r w:rsidR="00C77D32" w:rsidRPr="00F854D9">
        <w:rPr>
          <w:rFonts w:ascii="Cambria" w:hAnsi="Cambria" w:cs="Times New Roman"/>
          <w:lang w:val="en-GB"/>
        </w:rPr>
        <w:t>practice,</w:t>
      </w:r>
      <w:r w:rsidRPr="00F854D9">
        <w:rPr>
          <w:rFonts w:ascii="Cambria" w:hAnsi="Cambria" w:cs="Times New Roman"/>
          <w:lang w:val="en-GB"/>
        </w:rPr>
        <w:t xml:space="preserve"> but also what kinds of bodies and competencies become thinkable and legitimate. In this sense, the distribution of technical authority remains tied to broader regimes of knowledge and power. As photography became technically easier and significantly more affordable – an important consideration </w:t>
      </w:r>
      <w:proofErr w:type="gramStart"/>
      <w:r w:rsidRPr="00F854D9">
        <w:rPr>
          <w:rFonts w:ascii="Cambria" w:hAnsi="Cambria" w:cs="Times New Roman"/>
          <w:lang w:val="en-GB"/>
        </w:rPr>
        <w:t>in light of</w:t>
      </w:r>
      <w:proofErr w:type="gramEnd"/>
      <w:r w:rsidRPr="00F854D9">
        <w:rPr>
          <w:rFonts w:ascii="Cambria" w:hAnsi="Cambria" w:cs="Times New Roman"/>
          <w:lang w:val="en-GB"/>
        </w:rPr>
        <w:t xml:space="preserve"> the persistent gender pay gap – it consequently became more accessible to women</w:t>
      </w:r>
      <w:r w:rsidR="00C77D32" w:rsidRPr="00F854D9">
        <w:rPr>
          <w:rFonts w:ascii="Cambria" w:hAnsi="Cambria" w:cs="Times New Roman"/>
          <w:lang w:val="en-GB"/>
        </w:rPr>
        <w:t xml:space="preserve"> and more female role models emerged.</w:t>
      </w:r>
    </w:p>
    <w:p w14:paraId="11054E2F" w14:textId="77777777" w:rsidR="002227CD" w:rsidRPr="00330456" w:rsidRDefault="002227CD" w:rsidP="002227CD">
      <w:pPr>
        <w:spacing w:after="0" w:line="360" w:lineRule="auto"/>
        <w:jc w:val="both"/>
        <w:rPr>
          <w:rFonts w:ascii="Cambria" w:hAnsi="Cambria" w:cs="Times New Roman"/>
          <w:lang w:val="en-GB"/>
        </w:rPr>
      </w:pPr>
      <w:r w:rsidRPr="00330456">
        <w:rPr>
          <w:rFonts w:ascii="Cambria" w:hAnsi="Cambria" w:cs="Times New Roman"/>
          <w:lang w:val="en-GB"/>
        </w:rPr>
        <w:t xml:space="preserve">At the same time, photography is increasingly associated with creativity rather than technical mastery. Creativity is linked not only to intelligence (Sternberg &amp; O’Hara 1999: 251) and artistic practice, but also to self-development and empowerment (Mundt 2009: 97). As Andreas </w:t>
      </w:r>
      <w:proofErr w:type="spellStart"/>
      <w:r w:rsidRPr="00330456">
        <w:rPr>
          <w:rFonts w:ascii="Cambria" w:hAnsi="Cambria" w:cs="Times New Roman"/>
          <w:lang w:val="en-GB"/>
        </w:rPr>
        <w:t>Reckwitz</w:t>
      </w:r>
      <w:proofErr w:type="spellEnd"/>
      <w:r w:rsidRPr="00330456">
        <w:rPr>
          <w:rFonts w:ascii="Cambria" w:hAnsi="Cambria" w:cs="Times New Roman"/>
          <w:lang w:val="en-GB"/>
        </w:rPr>
        <w:t xml:space="preserve"> argues, it involves “the unfolding of an inner core of the individual […] and an aesthetic transformation of everyday perception” (2012: 218).</w:t>
      </w:r>
      <w:r w:rsidRPr="00F854D9">
        <w:rPr>
          <w:rFonts w:ascii="Cambria" w:hAnsi="Cambria"/>
          <w:lang w:val="en-GB"/>
        </w:rPr>
        <w:t xml:space="preserve"> </w:t>
      </w:r>
      <w:r w:rsidRPr="00F854D9">
        <w:rPr>
          <w:rFonts w:ascii="Cambria" w:hAnsi="Cambria" w:cs="Times New Roman"/>
          <w:lang w:val="en-GB"/>
        </w:rPr>
        <w:t>Further, creativity is closely connected to questions of mental health (Schuster 2016: 50). Engagement with one’s own psyche, however, continues to be culturally coded as more feminine – a tendency reflected, for example, in the fact that men seek help for psychological problems less frequently than women (Liddon et al. 2017), a pattern often linked to prevailing social expectations. It could therefore be anticipated that some studies find women to score higher on measures of creativity (Parveen &amp; Chauhan 2022: 4).</w:t>
      </w:r>
    </w:p>
    <w:p w14:paraId="139527F6" w14:textId="3CF19F6D" w:rsidR="002227CD" w:rsidRPr="00330456" w:rsidRDefault="002227CD" w:rsidP="002227CD">
      <w:pPr>
        <w:spacing w:after="0" w:line="360" w:lineRule="auto"/>
        <w:jc w:val="both"/>
        <w:rPr>
          <w:rFonts w:ascii="Cambria" w:hAnsi="Cambria" w:cs="Times New Roman"/>
          <w:lang w:val="en-GB"/>
        </w:rPr>
      </w:pPr>
      <w:r w:rsidRPr="00330456">
        <w:rPr>
          <w:rFonts w:ascii="Cambria" w:hAnsi="Cambria" w:cs="Times New Roman"/>
          <w:lang w:val="en-GB"/>
        </w:rPr>
        <w:t>The development</w:t>
      </w:r>
      <w:r w:rsidRPr="00F854D9">
        <w:rPr>
          <w:rFonts w:ascii="Cambria" w:hAnsi="Cambria" w:cs="Times New Roman"/>
          <w:lang w:val="en-GB"/>
        </w:rPr>
        <w:t xml:space="preserve"> towards more female photographers</w:t>
      </w:r>
      <w:r w:rsidRPr="00330456">
        <w:rPr>
          <w:rFonts w:ascii="Cambria" w:hAnsi="Cambria" w:cs="Times New Roman"/>
          <w:lang w:val="en-GB"/>
        </w:rPr>
        <w:t xml:space="preserve"> </w:t>
      </w:r>
      <w:r w:rsidRPr="00F854D9">
        <w:rPr>
          <w:rFonts w:ascii="Cambria" w:hAnsi="Cambria" w:cs="Times New Roman"/>
          <w:lang w:val="en-GB"/>
        </w:rPr>
        <w:t>is</w:t>
      </w:r>
      <w:r w:rsidRPr="00330456">
        <w:rPr>
          <w:rFonts w:ascii="Cambria" w:hAnsi="Cambria" w:cs="Times New Roman"/>
          <w:lang w:val="en-GB"/>
        </w:rPr>
        <w:t xml:space="preserve"> also reflected in changing power relations within photographic practice. Traditionally, the photographer held a dominant position, controlling both the camera and the resulting image: “Interaction in photography accepts the power of the photographer’s status. That status always has an edge over that of the subject” (Beloff 1983: 171; see also </w:t>
      </w:r>
      <w:proofErr w:type="spellStart"/>
      <w:r w:rsidRPr="00330456">
        <w:rPr>
          <w:rFonts w:ascii="Cambria" w:hAnsi="Cambria" w:cs="Times New Roman"/>
          <w:lang w:val="en-GB"/>
        </w:rPr>
        <w:t>Schmerl</w:t>
      </w:r>
      <w:proofErr w:type="spellEnd"/>
      <w:r w:rsidRPr="00330456">
        <w:rPr>
          <w:rFonts w:ascii="Cambria" w:hAnsi="Cambria" w:cs="Times New Roman"/>
          <w:lang w:val="en-GB"/>
        </w:rPr>
        <w:t xml:space="preserve"> 1992: 157). With the rise of social media, however, this hierarchy has shifted. Visibility has become a central currency, and photography often functions </w:t>
      </w:r>
      <w:proofErr w:type="gramStart"/>
      <w:r w:rsidRPr="00330456">
        <w:rPr>
          <w:rFonts w:ascii="Cambria" w:hAnsi="Cambria" w:cs="Times New Roman"/>
          <w:lang w:val="en-GB"/>
        </w:rPr>
        <w:t>as a means to</w:t>
      </w:r>
      <w:proofErr w:type="gramEnd"/>
      <w:r w:rsidRPr="00330456">
        <w:rPr>
          <w:rFonts w:ascii="Cambria" w:hAnsi="Cambria" w:cs="Times New Roman"/>
          <w:lang w:val="en-GB"/>
        </w:rPr>
        <w:t xml:space="preserve"> achieve it. The camera is no longer the primary instrument of control, but rather a tool that enables access to a stage on which subjects </w:t>
      </w:r>
      <w:r w:rsidRPr="00330456">
        <w:rPr>
          <w:rFonts w:ascii="Cambria" w:hAnsi="Cambria" w:cs="Times New Roman"/>
          <w:lang w:val="en-GB"/>
        </w:rPr>
        <w:lastRenderedPageBreak/>
        <w:t xml:space="preserve">present themselves. </w:t>
      </w:r>
      <w:r w:rsidRPr="00F854D9">
        <w:rPr>
          <w:rFonts w:ascii="Cambria" w:hAnsi="Cambria" w:cs="Times New Roman"/>
          <w:lang w:val="en-GB"/>
        </w:rPr>
        <w:t>Consequently</w:t>
      </w:r>
      <w:r w:rsidRPr="00330456">
        <w:rPr>
          <w:rFonts w:ascii="Cambria" w:hAnsi="Cambria" w:cs="Times New Roman"/>
          <w:lang w:val="en-GB"/>
        </w:rPr>
        <w:t xml:space="preserve">, </w:t>
      </w:r>
      <w:r w:rsidRPr="00F854D9">
        <w:rPr>
          <w:rFonts w:ascii="Cambria" w:hAnsi="Cambria" w:cs="Times New Roman"/>
          <w:lang w:val="en-GB"/>
        </w:rPr>
        <w:t>the people in front of the lens</w:t>
      </w:r>
      <w:r w:rsidRPr="00330456">
        <w:rPr>
          <w:rFonts w:ascii="Cambria" w:hAnsi="Cambria" w:cs="Times New Roman"/>
          <w:lang w:val="en-GB"/>
        </w:rPr>
        <w:t xml:space="preserve"> increasingly become the primary bearers of visibility, while the photographer’s influence is expressed more indirectly through stylistic and thematic </w:t>
      </w:r>
      <w:r w:rsidR="002E0E2B">
        <w:rPr>
          <w:rFonts w:ascii="Cambria" w:hAnsi="Cambria" w:cs="Times New Roman"/>
          <w:lang w:val="en-GB"/>
        </w:rPr>
        <w:t>preferences</w:t>
      </w:r>
      <w:r w:rsidRPr="00330456">
        <w:rPr>
          <w:rFonts w:ascii="Cambria" w:hAnsi="Cambria" w:cs="Times New Roman"/>
          <w:lang w:val="en-GB"/>
        </w:rPr>
        <w:t>.</w:t>
      </w:r>
    </w:p>
    <w:p w14:paraId="74295BE7" w14:textId="77777777" w:rsidR="00622579" w:rsidRDefault="002227CD" w:rsidP="002227CD">
      <w:pPr>
        <w:spacing w:after="0" w:line="360" w:lineRule="auto"/>
        <w:jc w:val="both"/>
        <w:rPr>
          <w:rFonts w:ascii="Cambria" w:hAnsi="Cambria" w:cs="Times New Roman"/>
          <w:lang w:val="en-GB"/>
        </w:rPr>
      </w:pPr>
      <w:r w:rsidRPr="00330456">
        <w:rPr>
          <w:rFonts w:ascii="Cambria" w:hAnsi="Cambria" w:cs="Times New Roman"/>
          <w:lang w:val="en-GB"/>
        </w:rPr>
        <w:t xml:space="preserve">This shift also affects how bodies function as carriers of meaning. Rather than being merely represented, they are actively staged and negotiated in social contexts. In line with Butler’s perspective, such practices can be understood as shaped by social norms, while still allowing for variation and reinterpretation. </w:t>
      </w:r>
    </w:p>
    <w:p w14:paraId="5C2AB566" w14:textId="6DFCFAAF" w:rsidR="002227CD" w:rsidRPr="00F854D9" w:rsidRDefault="002227CD" w:rsidP="002227CD">
      <w:pPr>
        <w:spacing w:after="0" w:line="360" w:lineRule="auto"/>
        <w:jc w:val="both"/>
        <w:rPr>
          <w:rFonts w:ascii="Cambria" w:hAnsi="Cambria" w:cs="Times New Roman"/>
          <w:lang w:val="en-GB"/>
        </w:rPr>
      </w:pPr>
      <w:r w:rsidRPr="00330456">
        <w:rPr>
          <w:rFonts w:ascii="Cambria" w:hAnsi="Cambria" w:cs="Times New Roman"/>
          <w:lang w:val="en-GB"/>
        </w:rPr>
        <w:t>The changing dynamics of the gaze are further reflected in a growing preference for female photographers</w:t>
      </w:r>
      <w:r w:rsidRPr="00F854D9">
        <w:rPr>
          <w:rFonts w:ascii="Cambria" w:hAnsi="Cambria" w:cs="Times New Roman"/>
          <w:lang w:val="en-GB"/>
        </w:rPr>
        <w:t>, which also became a unique selling proposition for female photographers</w:t>
      </w:r>
      <w:r w:rsidR="002E0E2B">
        <w:rPr>
          <w:rFonts w:ascii="Cambria" w:hAnsi="Cambria" w:cs="Times New Roman"/>
          <w:lang w:val="en-GB"/>
        </w:rPr>
        <w:t>,</w:t>
      </w:r>
      <w:r w:rsidRPr="00F854D9">
        <w:rPr>
          <w:rFonts w:ascii="Cambria" w:hAnsi="Cambria" w:cs="Times New Roman"/>
          <w:lang w:val="en-GB"/>
        </w:rPr>
        <w:t xml:space="preserve"> </w:t>
      </w:r>
      <w:proofErr w:type="gramStart"/>
      <w:r w:rsidR="00622579">
        <w:rPr>
          <w:rFonts w:ascii="Cambria" w:hAnsi="Cambria" w:cs="Times New Roman"/>
          <w:lang w:val="en-GB"/>
        </w:rPr>
        <w:t>and also</w:t>
      </w:r>
      <w:proofErr w:type="gramEnd"/>
      <w:r w:rsidR="00622579">
        <w:rPr>
          <w:rFonts w:ascii="Cambria" w:hAnsi="Cambria" w:cs="Times New Roman"/>
          <w:lang w:val="en-GB"/>
        </w:rPr>
        <w:t xml:space="preserve"> f</w:t>
      </w:r>
      <w:r w:rsidRPr="00F854D9">
        <w:rPr>
          <w:rFonts w:ascii="Cambria" w:hAnsi="Cambria" w:cs="Times New Roman"/>
          <w:lang w:val="en-GB"/>
        </w:rPr>
        <w:t>or female tattoo artists, who often mentioned it in their portfolios (e.g. Sonja Saur Photography</w:t>
      </w:r>
      <w:r w:rsidR="00622579">
        <w:rPr>
          <w:rFonts w:ascii="Cambria" w:hAnsi="Cambria" w:cs="Times New Roman"/>
          <w:lang w:val="en-GB"/>
        </w:rPr>
        <w:t xml:space="preserve">, </w:t>
      </w:r>
      <w:proofErr w:type="spellStart"/>
      <w:r w:rsidR="00622579">
        <w:rPr>
          <w:rFonts w:ascii="Cambria" w:hAnsi="Cambria" w:cs="Times New Roman"/>
          <w:lang w:val="en-GB"/>
        </w:rPr>
        <w:t>Rekii</w:t>
      </w:r>
      <w:proofErr w:type="spellEnd"/>
      <w:r w:rsidRPr="00F854D9">
        <w:rPr>
          <w:rFonts w:ascii="Cambria" w:hAnsi="Cambria" w:cs="Times New Roman"/>
          <w:lang w:val="en-GB"/>
        </w:rPr>
        <w:t>)</w:t>
      </w:r>
      <w:r w:rsidRPr="00330456">
        <w:rPr>
          <w:rFonts w:ascii="Cambria" w:hAnsi="Cambria" w:cs="Times New Roman"/>
          <w:lang w:val="en-GB"/>
        </w:rPr>
        <w:t>.</w:t>
      </w:r>
      <w:r w:rsidRPr="00F854D9">
        <w:rPr>
          <w:rFonts w:ascii="Cambria" w:hAnsi="Cambria" w:cs="Times New Roman"/>
          <w:lang w:val="en-GB"/>
        </w:rPr>
        <w:t xml:space="preserve"> </w:t>
      </w:r>
      <w:r w:rsidRPr="00330456">
        <w:rPr>
          <w:rFonts w:ascii="Cambria" w:hAnsi="Cambria" w:cs="Times New Roman"/>
          <w:lang w:val="en-GB"/>
        </w:rPr>
        <w:t>Many models</w:t>
      </w:r>
      <w:r w:rsidRPr="00F854D9">
        <w:rPr>
          <w:rFonts w:ascii="Cambria" w:hAnsi="Cambria" w:cs="Times New Roman"/>
          <w:lang w:val="en-GB"/>
        </w:rPr>
        <w:t xml:space="preserve"> or clients</w:t>
      </w:r>
      <w:r w:rsidRPr="00330456">
        <w:rPr>
          <w:rFonts w:ascii="Cambria" w:hAnsi="Cambria" w:cs="Times New Roman"/>
          <w:lang w:val="en-GB"/>
        </w:rPr>
        <w:t xml:space="preserve"> perceive </w:t>
      </w:r>
      <w:r w:rsidRPr="00F854D9">
        <w:rPr>
          <w:rFonts w:ascii="Cambria" w:hAnsi="Cambria" w:cs="Times New Roman"/>
          <w:lang w:val="en-GB"/>
        </w:rPr>
        <w:t>female</w:t>
      </w:r>
      <w:r w:rsidR="00622579">
        <w:rPr>
          <w:rFonts w:ascii="Cambria" w:hAnsi="Cambria" w:cs="Times New Roman"/>
          <w:lang w:val="en-GB"/>
        </w:rPr>
        <w:t>s</w:t>
      </w:r>
      <w:r w:rsidRPr="00330456">
        <w:rPr>
          <w:rFonts w:ascii="Cambria" w:hAnsi="Cambria" w:cs="Times New Roman"/>
          <w:lang w:val="en-GB"/>
        </w:rPr>
        <w:t xml:space="preserve"> as more sensitive and report feeling less exposed</w:t>
      </w:r>
      <w:r w:rsidRPr="00F854D9">
        <w:rPr>
          <w:rFonts w:ascii="Cambria" w:hAnsi="Cambria" w:cs="Times New Roman"/>
          <w:lang w:val="en-GB"/>
        </w:rPr>
        <w:t xml:space="preserve"> – </w:t>
      </w:r>
      <w:r w:rsidRPr="00330456">
        <w:rPr>
          <w:rFonts w:ascii="Cambria" w:hAnsi="Cambria" w:cs="Times New Roman"/>
          <w:lang w:val="en-GB"/>
        </w:rPr>
        <w:t>a perception that</w:t>
      </w:r>
      <w:r w:rsidRPr="00F854D9">
        <w:rPr>
          <w:rFonts w:ascii="Cambria" w:hAnsi="Cambria" w:cs="Times New Roman"/>
          <w:lang w:val="en-GB"/>
        </w:rPr>
        <w:t xml:space="preserve"> apparently applies </w:t>
      </w:r>
      <w:r w:rsidRPr="00330456">
        <w:rPr>
          <w:rFonts w:ascii="Cambria" w:hAnsi="Cambria" w:cs="Times New Roman"/>
          <w:lang w:val="en-GB"/>
        </w:rPr>
        <w:t xml:space="preserve">to both female and, increasingly, male </w:t>
      </w:r>
      <w:r w:rsidRPr="00F854D9">
        <w:rPr>
          <w:rFonts w:ascii="Cambria" w:hAnsi="Cambria" w:cs="Times New Roman"/>
          <w:lang w:val="en-GB"/>
        </w:rPr>
        <w:t xml:space="preserve">models and tattoo or dreadlock enthusiasts. Consequently, there emerged female only conventions like the “Only </w:t>
      </w:r>
      <w:proofErr w:type="spellStart"/>
      <w:r w:rsidRPr="00F854D9">
        <w:rPr>
          <w:rFonts w:ascii="Cambria" w:hAnsi="Cambria" w:cs="Times New Roman"/>
          <w:lang w:val="en-GB"/>
        </w:rPr>
        <w:t>Ladys</w:t>
      </w:r>
      <w:proofErr w:type="spellEnd"/>
      <w:r w:rsidRPr="00F854D9">
        <w:rPr>
          <w:rFonts w:ascii="Cambria" w:hAnsi="Cambria" w:cs="Times New Roman"/>
          <w:lang w:val="en-GB"/>
        </w:rPr>
        <w:t xml:space="preserve"> Tattoo Con” in Bremerhaven, Germany or the “</w:t>
      </w:r>
      <w:proofErr w:type="spellStart"/>
      <w:r w:rsidRPr="00F854D9">
        <w:rPr>
          <w:rFonts w:ascii="Cambria" w:hAnsi="Cambria" w:cs="Times New Roman"/>
          <w:lang w:val="en-GB"/>
        </w:rPr>
        <w:t>Tatto</w:t>
      </w:r>
      <w:proofErr w:type="spellEnd"/>
      <w:r w:rsidRPr="00F854D9">
        <w:rPr>
          <w:rFonts w:ascii="Cambria" w:hAnsi="Cambria" w:cs="Times New Roman"/>
          <w:lang w:val="en-GB"/>
        </w:rPr>
        <w:t xml:space="preserve"> Socialite Festival” in Florida, US</w:t>
      </w:r>
      <w:r w:rsidRPr="00330456">
        <w:rPr>
          <w:rFonts w:ascii="Cambria" w:hAnsi="Cambria" w:cs="Times New Roman"/>
          <w:lang w:val="en-GB"/>
        </w:rPr>
        <w:t>. This suggests not only a demographic shift, but also a transformation in the conditions under which bodies are staged</w:t>
      </w:r>
      <w:r w:rsidRPr="00F854D9">
        <w:rPr>
          <w:rFonts w:ascii="Cambria" w:hAnsi="Cambria" w:cs="Times New Roman"/>
          <w:lang w:val="en-GB"/>
        </w:rPr>
        <w:t xml:space="preserve">, modified, and </w:t>
      </w:r>
      <w:r w:rsidRPr="00330456">
        <w:rPr>
          <w:rFonts w:ascii="Cambria" w:hAnsi="Cambria" w:cs="Times New Roman"/>
          <w:lang w:val="en-GB"/>
        </w:rPr>
        <w:t>made visible.</w:t>
      </w:r>
      <w:r w:rsidR="00C77D32" w:rsidRPr="00F854D9">
        <w:rPr>
          <w:rFonts w:ascii="Cambria" w:hAnsi="Cambria" w:cs="Times New Roman"/>
          <w:lang w:val="en-GB"/>
        </w:rPr>
        <w:t xml:space="preserve"> </w:t>
      </w:r>
    </w:p>
    <w:p w14:paraId="6CD9D3AA" w14:textId="77777777" w:rsidR="00622579" w:rsidRDefault="002227CD" w:rsidP="002227CD">
      <w:pPr>
        <w:spacing w:after="0" w:line="360" w:lineRule="auto"/>
        <w:jc w:val="both"/>
        <w:rPr>
          <w:rFonts w:ascii="Cambria" w:hAnsi="Cambria" w:cs="Times New Roman"/>
          <w:lang w:val="en-GB"/>
        </w:rPr>
      </w:pPr>
      <w:r w:rsidRPr="00F854D9">
        <w:rPr>
          <w:rFonts w:ascii="Cambria" w:hAnsi="Cambria" w:cs="Times New Roman"/>
          <w:lang w:val="en-GB"/>
        </w:rPr>
        <w:t xml:space="preserve">Moreover, an increasing (but not uncontested) emancipation of men from traditional gender roles can be observed. Posing in front of the camera for photographs appears to have been long coded as feminine within popular culture; </w:t>
      </w:r>
      <w:r w:rsidR="00C77D32" w:rsidRPr="00F854D9">
        <w:rPr>
          <w:rFonts w:ascii="Cambria" w:hAnsi="Cambria" w:cs="Times New Roman"/>
          <w:lang w:val="en-GB"/>
        </w:rPr>
        <w:t>fora like model-kartei.de only opened up for male models in the late 2010s and only</w:t>
      </w:r>
      <w:r w:rsidRPr="00F854D9">
        <w:rPr>
          <w:rFonts w:ascii="Cambria" w:hAnsi="Cambria" w:cs="Times New Roman"/>
          <w:lang w:val="en-GB"/>
        </w:rPr>
        <w:t xml:space="preserve"> in recent years have formats such as “top model” shows begun to include space for male participants (Germany’s Next </w:t>
      </w:r>
      <w:proofErr w:type="spellStart"/>
      <w:r w:rsidRPr="00F854D9">
        <w:rPr>
          <w:rFonts w:ascii="Cambria" w:hAnsi="Cambria" w:cs="Times New Roman"/>
          <w:lang w:val="en-GB"/>
        </w:rPr>
        <w:t>Topmodel</w:t>
      </w:r>
      <w:proofErr w:type="spellEnd"/>
      <w:r w:rsidRPr="00F854D9">
        <w:rPr>
          <w:rFonts w:ascii="Cambria" w:hAnsi="Cambria" w:cs="Times New Roman"/>
          <w:lang w:val="en-GB"/>
        </w:rPr>
        <w:t xml:space="preserve"> included male contestants for the first time in 2024). </w:t>
      </w:r>
    </w:p>
    <w:p w14:paraId="6D7DEA43" w14:textId="4B614699" w:rsidR="002227CD" w:rsidRPr="00F854D9" w:rsidRDefault="002227CD" w:rsidP="002227CD">
      <w:pPr>
        <w:spacing w:after="0" w:line="360" w:lineRule="auto"/>
        <w:jc w:val="both"/>
        <w:rPr>
          <w:rFonts w:ascii="Cambria" w:hAnsi="Cambria" w:cs="Times New Roman"/>
          <w:lang w:val="en-GB"/>
        </w:rPr>
      </w:pPr>
      <w:r w:rsidRPr="00F854D9">
        <w:rPr>
          <w:rFonts w:ascii="Cambria" w:hAnsi="Cambria" w:cs="Times New Roman"/>
          <w:lang w:val="en-GB"/>
        </w:rPr>
        <w:t>In addition, the range of poses, costumes, and make-up available to men has traditionally been more limited: cross-dressing e.g. constitutes a transgression of male role norms (Mahalik et al. 2003), whereas for women in Western contexts it has long tended not to be sanctioned, or is less readily recognized as deviant. The male suit</w:t>
      </w:r>
      <w:r w:rsidR="00C77D32" w:rsidRPr="00F854D9">
        <w:rPr>
          <w:rFonts w:ascii="Cambria" w:hAnsi="Cambria" w:cs="Times New Roman"/>
          <w:lang w:val="en-GB"/>
        </w:rPr>
        <w:t>, for example</w:t>
      </w:r>
      <w:r w:rsidRPr="00F854D9">
        <w:rPr>
          <w:rFonts w:ascii="Cambria" w:hAnsi="Cambria" w:cs="Times New Roman"/>
          <w:lang w:val="en-GB"/>
        </w:rPr>
        <w:t>, which may be interpreted as reflecting the male body as the normative body, has become established as standard business attire for women (</w:t>
      </w:r>
      <w:proofErr w:type="spellStart"/>
      <w:r w:rsidRPr="00F854D9">
        <w:rPr>
          <w:rFonts w:ascii="Cambria" w:hAnsi="Cambria" w:cs="Times New Roman"/>
          <w:lang w:val="en-GB"/>
        </w:rPr>
        <w:t>Geczy</w:t>
      </w:r>
      <w:proofErr w:type="spellEnd"/>
      <w:r w:rsidRPr="00F854D9">
        <w:rPr>
          <w:rFonts w:ascii="Cambria" w:hAnsi="Cambria" w:cs="Times New Roman"/>
          <w:lang w:val="en-GB"/>
        </w:rPr>
        <w:t xml:space="preserve"> &amp; </w:t>
      </w:r>
      <w:proofErr w:type="spellStart"/>
      <w:r w:rsidRPr="00F854D9">
        <w:rPr>
          <w:rFonts w:ascii="Cambria" w:hAnsi="Cambria" w:cs="Times New Roman"/>
          <w:lang w:val="en-GB"/>
        </w:rPr>
        <w:t>Karaminas</w:t>
      </w:r>
      <w:proofErr w:type="spellEnd"/>
      <w:r w:rsidRPr="00F854D9">
        <w:rPr>
          <w:rFonts w:ascii="Cambria" w:hAnsi="Cambria" w:cs="Times New Roman"/>
          <w:lang w:val="en-GB"/>
        </w:rPr>
        <w:t xml:space="preserve"> 2024), while</w:t>
      </w:r>
      <w:r w:rsidR="00C77D32" w:rsidRPr="00F854D9">
        <w:rPr>
          <w:rFonts w:ascii="Cambria" w:hAnsi="Cambria" w:cs="Times New Roman"/>
          <w:lang w:val="en-GB"/>
        </w:rPr>
        <w:t xml:space="preserve"> skirts</w:t>
      </w:r>
      <w:r w:rsidRPr="00F854D9">
        <w:rPr>
          <w:rFonts w:ascii="Cambria" w:hAnsi="Cambria" w:cs="Times New Roman"/>
          <w:lang w:val="en-GB"/>
        </w:rPr>
        <w:t>, conversely, are generally not worn by men. Thus, th</w:t>
      </w:r>
      <w:r w:rsidR="00622579">
        <w:rPr>
          <w:rFonts w:ascii="Cambria" w:hAnsi="Cambria" w:cs="Times New Roman"/>
          <w:lang w:val="en-GB"/>
        </w:rPr>
        <w:t>e</w:t>
      </w:r>
      <w:r w:rsidRPr="00F854D9">
        <w:rPr>
          <w:rFonts w:ascii="Cambria" w:hAnsi="Cambria" w:cs="Times New Roman"/>
          <w:lang w:val="en-GB"/>
        </w:rPr>
        <w:t xml:space="preserve"> development </w:t>
      </w:r>
      <w:r w:rsidR="00622579">
        <w:rPr>
          <w:rFonts w:ascii="Cambria" w:hAnsi="Cambria" w:cs="Times New Roman"/>
          <w:lang w:val="en-GB"/>
        </w:rPr>
        <w:t xml:space="preserve">towards more flexibility and fluidity </w:t>
      </w:r>
      <w:r w:rsidRPr="00F854D9">
        <w:rPr>
          <w:rFonts w:ascii="Cambria" w:hAnsi="Cambria" w:cs="Times New Roman"/>
          <w:lang w:val="en-GB"/>
        </w:rPr>
        <w:t>may be interpreted not only as a liberation of traditional female roles but also as a form of empowerment for men.</w:t>
      </w:r>
    </w:p>
    <w:p w14:paraId="1290EEE0" w14:textId="03AF7BCB" w:rsidR="002227CD" w:rsidRPr="00F854D9" w:rsidRDefault="002227CD" w:rsidP="002227CD">
      <w:pPr>
        <w:spacing w:after="0" w:line="360" w:lineRule="auto"/>
        <w:jc w:val="both"/>
        <w:rPr>
          <w:rFonts w:ascii="Cambria" w:hAnsi="Cambria" w:cs="Times New Roman"/>
          <w:lang w:val="en-GB"/>
        </w:rPr>
      </w:pPr>
      <w:r w:rsidRPr="00F854D9">
        <w:rPr>
          <w:rFonts w:ascii="Cambria" w:hAnsi="Cambria" w:cs="Times New Roman"/>
          <w:lang w:val="en-GB"/>
        </w:rPr>
        <w:t xml:space="preserve">Unfortunately, it is difficult to provide verifiable data on queer and transgender individuals, as such information is harder to collect – not only due to their relatively </w:t>
      </w:r>
      <w:r w:rsidRPr="00F854D9">
        <w:rPr>
          <w:rFonts w:ascii="Cambria" w:hAnsi="Cambria" w:cs="Times New Roman"/>
          <w:lang w:val="en-GB"/>
        </w:rPr>
        <w:lastRenderedPageBreak/>
        <w:t>smaller proportion of the overall population, but also because it is not always visibly apparent</w:t>
      </w:r>
      <w:r w:rsidR="00ED3B36" w:rsidRPr="00F854D9">
        <w:rPr>
          <w:rFonts w:ascii="Cambria" w:hAnsi="Cambria" w:cs="Times New Roman"/>
          <w:lang w:val="en-GB"/>
        </w:rPr>
        <w:t xml:space="preserve"> and individuals may not always be willing to disclose such information</w:t>
      </w:r>
      <w:r w:rsidRPr="00F854D9">
        <w:rPr>
          <w:rFonts w:ascii="Cambria" w:hAnsi="Cambria" w:cs="Times New Roman"/>
          <w:lang w:val="en-GB"/>
        </w:rPr>
        <w:t>. However, emic observation suggests that the LGBTQ+ community is quite well represented in both staging and modifications, and that relevant themes, such as the transgression of gender roles, can be treated in both contexts. This indicates a generally tolerant attitude within (parts of) the scene, as well as the possibility that personally significant issues are expressed and processed through bodily presentation.</w:t>
      </w:r>
    </w:p>
    <w:p w14:paraId="5D28B574" w14:textId="77777777" w:rsidR="002227CD" w:rsidRPr="00F854D9" w:rsidRDefault="002227CD" w:rsidP="002227CD">
      <w:pPr>
        <w:spacing w:after="0" w:line="360" w:lineRule="auto"/>
        <w:jc w:val="both"/>
        <w:rPr>
          <w:rFonts w:ascii="Cambria" w:hAnsi="Cambria" w:cs="Times New Roman"/>
          <w:lang w:val="en-GB"/>
        </w:rPr>
      </w:pPr>
    </w:p>
    <w:p w14:paraId="7DC6182D" w14:textId="77777777" w:rsidR="002227CD" w:rsidRPr="00F854D9" w:rsidRDefault="002227CD" w:rsidP="002227CD">
      <w:pPr>
        <w:spacing w:after="0" w:line="360" w:lineRule="auto"/>
        <w:jc w:val="both"/>
        <w:rPr>
          <w:rFonts w:ascii="Cambria" w:hAnsi="Cambria" w:cs="Times New Roman"/>
          <w:lang w:val="en-GB"/>
        </w:rPr>
      </w:pPr>
    </w:p>
    <w:p w14:paraId="18A04B6A" w14:textId="77777777" w:rsidR="002227CD" w:rsidRPr="00F854D9" w:rsidRDefault="002227CD" w:rsidP="003C49C0">
      <w:pPr>
        <w:pStyle w:val="berschrift3"/>
        <w:rPr>
          <w:rFonts w:ascii="Cambria" w:hAnsi="Cambria"/>
          <w:lang w:val="en-GB"/>
        </w:rPr>
      </w:pPr>
      <w:r w:rsidRPr="00F854D9">
        <w:rPr>
          <w:rFonts w:ascii="Cambria" w:hAnsi="Cambria"/>
          <w:lang w:val="en-GB"/>
        </w:rPr>
        <w:t>AI as disembodiment</w:t>
      </w:r>
    </w:p>
    <w:p w14:paraId="5879D86E" w14:textId="57DCA16A" w:rsidR="002227CD" w:rsidRPr="00E20DD9" w:rsidRDefault="002227CD" w:rsidP="002227CD">
      <w:pPr>
        <w:spacing w:after="0" w:line="360" w:lineRule="auto"/>
        <w:jc w:val="both"/>
        <w:rPr>
          <w:rFonts w:ascii="Cambria" w:hAnsi="Cambria" w:cs="Times New Roman"/>
          <w:lang w:val="en-GB"/>
        </w:rPr>
      </w:pPr>
      <w:r w:rsidRPr="00E20DD9">
        <w:rPr>
          <w:rFonts w:ascii="Cambria" w:hAnsi="Cambria" w:cs="Times New Roman"/>
          <w:lang w:val="en-GB"/>
        </w:rPr>
        <w:t>We are currently witnessing a period of profound transformation. This encompasses not only economic and political crises of global scale, but also the ongoing AI revolution. Across nearly all domains, significant changes can be observed</w:t>
      </w:r>
      <w:r w:rsidR="00EA1DFC">
        <w:rPr>
          <w:rFonts w:ascii="Cambria" w:hAnsi="Cambria" w:cs="Times New Roman"/>
          <w:lang w:val="en-GB"/>
        </w:rPr>
        <w:t xml:space="preserve"> – </w:t>
      </w:r>
      <w:r w:rsidRPr="00E20DD9">
        <w:rPr>
          <w:rFonts w:ascii="Cambria" w:hAnsi="Cambria" w:cs="Times New Roman"/>
          <w:lang w:val="en-GB"/>
        </w:rPr>
        <w:t>some gradual, others abrupt. An early and widely cited study, known as the Oxford Study (Frey &amp; Osborne 2013), predicted that artificial intelligence and related processes of automation would lead to the disappearance of countless jobs. Already, shifts in business practices (Nishant et al. 2020) as well as the restructuring of work processes and organizational forms (Ferrario et al. 2020) can be observed. AI is also increasingly shaping political spheres (</w:t>
      </w:r>
      <w:proofErr w:type="spellStart"/>
      <w:r w:rsidRPr="00E20DD9">
        <w:rPr>
          <w:rFonts w:ascii="Cambria" w:hAnsi="Cambria" w:cs="Times New Roman"/>
          <w:lang w:val="en-GB"/>
        </w:rPr>
        <w:t>Cugurullo</w:t>
      </w:r>
      <w:proofErr w:type="spellEnd"/>
      <w:r w:rsidRPr="00E20DD9">
        <w:rPr>
          <w:rFonts w:ascii="Cambria" w:hAnsi="Cambria" w:cs="Times New Roman"/>
          <w:lang w:val="en-GB"/>
        </w:rPr>
        <w:t xml:space="preserve"> &amp; Acheampong 2023). </w:t>
      </w:r>
      <w:r w:rsidR="00ED3B36" w:rsidRPr="00F854D9">
        <w:rPr>
          <w:rFonts w:ascii="Cambria" w:hAnsi="Cambria" w:cs="Times New Roman"/>
          <w:lang w:val="en-GB"/>
        </w:rPr>
        <w:t>Here,</w:t>
      </w:r>
      <w:r w:rsidRPr="00E20DD9">
        <w:rPr>
          <w:rFonts w:ascii="Cambria" w:hAnsi="Cambria" w:cs="Times New Roman"/>
          <w:lang w:val="en-GB"/>
        </w:rPr>
        <w:t xml:space="preserve"> a</w:t>
      </w:r>
      <w:r w:rsidR="00ED3B36" w:rsidRPr="00F854D9">
        <w:rPr>
          <w:rFonts w:ascii="Cambria" w:hAnsi="Cambria" w:cs="Times New Roman"/>
          <w:lang w:val="en-GB"/>
        </w:rPr>
        <w:t xml:space="preserve">n </w:t>
      </w:r>
      <w:r w:rsidRPr="00E20DD9">
        <w:rPr>
          <w:rFonts w:ascii="Cambria" w:hAnsi="Cambria" w:cs="Times New Roman"/>
          <w:lang w:val="en-GB"/>
        </w:rPr>
        <w:t>iron</w:t>
      </w:r>
      <w:r w:rsidR="00ED3B36" w:rsidRPr="00F854D9">
        <w:rPr>
          <w:rFonts w:ascii="Cambria" w:hAnsi="Cambria" w:cs="Times New Roman"/>
          <w:lang w:val="en-GB"/>
        </w:rPr>
        <w:t xml:space="preserve">ic tension </w:t>
      </w:r>
      <w:proofErr w:type="gramStart"/>
      <w:r w:rsidRPr="00E20DD9">
        <w:rPr>
          <w:rFonts w:ascii="Cambria" w:hAnsi="Cambria" w:cs="Times New Roman"/>
          <w:lang w:val="en-GB"/>
        </w:rPr>
        <w:t>emerges:</w:t>
      </w:r>
      <w:proofErr w:type="gramEnd"/>
      <w:r w:rsidRPr="00E20DD9">
        <w:rPr>
          <w:rFonts w:ascii="Cambria" w:hAnsi="Cambria" w:cs="Times New Roman"/>
          <w:lang w:val="en-GB"/>
        </w:rPr>
        <w:t xml:space="preserve"> in the attempt to create greater security </w:t>
      </w:r>
      <w:r w:rsidR="00ED3B36" w:rsidRPr="00F854D9">
        <w:rPr>
          <w:rFonts w:ascii="Cambria" w:hAnsi="Cambria" w:cs="Times New Roman"/>
          <w:lang w:val="en-GB"/>
        </w:rPr>
        <w:t xml:space="preserve">and better participation </w:t>
      </w:r>
      <w:r w:rsidRPr="00E20DD9">
        <w:rPr>
          <w:rFonts w:ascii="Cambria" w:hAnsi="Cambria" w:cs="Times New Roman"/>
          <w:lang w:val="en-GB"/>
        </w:rPr>
        <w:t>for citizens, new forms of uncertainty and risk are produced (Kitchin &amp; Dodge 2019</w:t>
      </w:r>
      <w:r w:rsidR="00EB2CA0">
        <w:rPr>
          <w:rFonts w:ascii="Cambria" w:hAnsi="Cambria" w:cs="Times New Roman"/>
          <w:lang w:val="en-GB"/>
        </w:rPr>
        <w:t>:</w:t>
      </w:r>
      <w:r w:rsidRPr="00E20DD9">
        <w:rPr>
          <w:rFonts w:ascii="Cambria" w:hAnsi="Cambria" w:cs="Times New Roman"/>
          <w:lang w:val="en-GB"/>
        </w:rPr>
        <w:t xml:space="preserve"> 61). Moreover, the use of global knowledge</w:t>
      </w:r>
      <w:r w:rsidRPr="00F854D9">
        <w:rPr>
          <w:rFonts w:ascii="Cambria" w:hAnsi="Cambria" w:cs="Times New Roman"/>
          <w:lang w:val="en-GB"/>
        </w:rPr>
        <w:t xml:space="preserve"> – </w:t>
      </w:r>
      <w:r w:rsidRPr="00E20DD9">
        <w:rPr>
          <w:rFonts w:ascii="Cambria" w:hAnsi="Cambria" w:cs="Times New Roman"/>
          <w:lang w:val="en-GB"/>
        </w:rPr>
        <w:t>particularly by the affluent “West”</w:t>
      </w:r>
      <w:r w:rsidRPr="00F854D9">
        <w:rPr>
          <w:rFonts w:ascii="Cambria" w:hAnsi="Cambria" w:cs="Times New Roman"/>
          <w:lang w:val="en-GB"/>
        </w:rPr>
        <w:t xml:space="preserve"> – </w:t>
      </w:r>
      <w:r w:rsidRPr="00E20DD9">
        <w:rPr>
          <w:rFonts w:ascii="Cambria" w:hAnsi="Cambria" w:cs="Times New Roman"/>
          <w:lang w:val="en-GB"/>
        </w:rPr>
        <w:t>can be interpreted as an expression of a “highly colonial mindset” (Wilson 2024).</w:t>
      </w:r>
    </w:p>
    <w:p w14:paraId="5570D345" w14:textId="30927DA7" w:rsidR="002227CD" w:rsidRPr="00EB2CA0" w:rsidRDefault="00EA1DFC" w:rsidP="002227CD">
      <w:pPr>
        <w:spacing w:after="0" w:line="360" w:lineRule="auto"/>
        <w:jc w:val="both"/>
        <w:rPr>
          <w:rFonts w:ascii="Cambria" w:hAnsi="Cambria"/>
          <w:lang w:val="en-GB"/>
        </w:rPr>
      </w:pPr>
      <w:r w:rsidRPr="00EA1DFC">
        <w:rPr>
          <w:rFonts w:ascii="Cambria" w:hAnsi="Cambria" w:cs="Times New Roman"/>
          <w:lang w:val="en-GB"/>
        </w:rPr>
        <w:t xml:space="preserve">Whereas practices of body modification are less affected, given their emphasis on permanence and the continued necessity of the physical body, image-generating AI is highly relevant for staging, </w:t>
      </w:r>
      <w:r>
        <w:rPr>
          <w:rFonts w:ascii="Cambria" w:hAnsi="Cambria" w:cs="Times New Roman"/>
          <w:lang w:val="en-GB"/>
        </w:rPr>
        <w:t>because</w:t>
      </w:r>
      <w:r w:rsidRPr="00EA1DFC">
        <w:rPr>
          <w:rFonts w:ascii="Cambria" w:hAnsi="Cambria" w:cs="Times New Roman"/>
          <w:lang w:val="en-GB"/>
        </w:rPr>
        <w:t xml:space="preserve"> it allows the creation of staged images using </w:t>
      </w:r>
      <w:r>
        <w:rPr>
          <w:rFonts w:ascii="Cambria" w:hAnsi="Cambria" w:cs="Times New Roman"/>
          <w:lang w:val="en-GB"/>
        </w:rPr>
        <w:t>no</w:t>
      </w:r>
      <w:r w:rsidRPr="00EA1DFC">
        <w:rPr>
          <w:rFonts w:ascii="Cambria" w:hAnsi="Cambria" w:cs="Times New Roman"/>
          <w:lang w:val="en-GB"/>
        </w:rPr>
        <w:t xml:space="preserve"> more than an ordinary, non-staged photograph combined with an appropriate prompt.</w:t>
      </w:r>
      <w:r w:rsidR="002227CD" w:rsidRPr="00F854D9">
        <w:rPr>
          <w:rFonts w:ascii="Cambria" w:hAnsi="Cambria"/>
          <w:lang w:val="en-GB"/>
        </w:rPr>
        <w:t xml:space="preserve"> As working with image-generating AI is significantly cheaper than producing real-life stagings</w:t>
      </w:r>
      <w:r>
        <w:rPr>
          <w:rFonts w:ascii="Cambria" w:hAnsi="Cambria"/>
          <w:lang w:val="en-GB"/>
        </w:rPr>
        <w:t xml:space="preserve"> and much easier and faster than relying solely on classical photo editing software</w:t>
      </w:r>
      <w:r w:rsidR="002227CD" w:rsidRPr="00F854D9">
        <w:rPr>
          <w:rFonts w:ascii="Cambria" w:hAnsi="Cambria"/>
          <w:lang w:val="en-GB"/>
        </w:rPr>
        <w:t>, it can be considered democrati</w:t>
      </w:r>
      <w:r w:rsidR="00ED3B36" w:rsidRPr="00F854D9">
        <w:rPr>
          <w:rFonts w:ascii="Cambria" w:hAnsi="Cambria"/>
          <w:lang w:val="en-GB"/>
        </w:rPr>
        <w:t>s</w:t>
      </w:r>
      <w:r w:rsidR="002227CD" w:rsidRPr="00F854D9">
        <w:rPr>
          <w:rFonts w:ascii="Cambria" w:hAnsi="Cambria"/>
          <w:lang w:val="en-GB"/>
        </w:rPr>
        <w:t>ing:</w:t>
      </w:r>
      <w:r w:rsidR="00EB2CA0" w:rsidRPr="00EB2CA0">
        <w:rPr>
          <w:lang w:val="en-GB"/>
        </w:rPr>
        <w:t xml:space="preserve"> </w:t>
      </w:r>
      <w:r w:rsidR="00EB2CA0" w:rsidRPr="00EB2CA0">
        <w:rPr>
          <w:rFonts w:ascii="Cambria" w:hAnsi="Cambria"/>
          <w:lang w:val="en-GB"/>
        </w:rPr>
        <w:t>Even individuals who cannot afford such productions or do not possess the requisite expertise</w:t>
      </w:r>
      <w:r w:rsidR="00EB2CA0">
        <w:rPr>
          <w:rFonts w:ascii="Cambria" w:hAnsi="Cambria"/>
          <w:lang w:val="en-GB"/>
        </w:rPr>
        <w:t xml:space="preserve"> – </w:t>
      </w:r>
      <w:r w:rsidR="00EB2CA0" w:rsidRPr="00EB2CA0">
        <w:rPr>
          <w:rFonts w:ascii="Cambria" w:hAnsi="Cambria"/>
          <w:lang w:val="en-GB"/>
        </w:rPr>
        <w:t xml:space="preserve">given the time, knowledge, and financial resources involved, including costs for costumes, locations, travel, and software, as well as </w:t>
      </w:r>
      <w:r w:rsidR="00EB2CA0" w:rsidRPr="00EB2CA0">
        <w:rPr>
          <w:rFonts w:ascii="Cambria" w:hAnsi="Cambria"/>
          <w:lang w:val="en-GB"/>
        </w:rPr>
        <w:lastRenderedPageBreak/>
        <w:t>photographic, posing, and software proficiency</w:t>
      </w:r>
      <w:r w:rsidR="00EB2CA0">
        <w:rPr>
          <w:rFonts w:ascii="Cambria" w:hAnsi="Cambria"/>
          <w:lang w:val="en-GB"/>
        </w:rPr>
        <w:t xml:space="preserve"> – </w:t>
      </w:r>
      <w:r w:rsidR="00EB2CA0" w:rsidRPr="00EB2CA0">
        <w:rPr>
          <w:rFonts w:ascii="Cambria" w:hAnsi="Cambria"/>
          <w:lang w:val="en-GB"/>
        </w:rPr>
        <w:t>can now produce them with relative ease.</w:t>
      </w:r>
    </w:p>
    <w:p w14:paraId="6465D9B4" w14:textId="421A4A35" w:rsidR="002227CD" w:rsidRPr="00E20DD9" w:rsidRDefault="002227CD" w:rsidP="002227CD">
      <w:pPr>
        <w:spacing w:after="0" w:line="360" w:lineRule="auto"/>
        <w:jc w:val="both"/>
        <w:rPr>
          <w:rFonts w:ascii="Cambria" w:hAnsi="Cambria" w:cs="Times New Roman"/>
          <w:lang w:val="en-GB"/>
        </w:rPr>
      </w:pPr>
      <w:r w:rsidRPr="00AE05C5">
        <w:rPr>
          <w:rFonts w:ascii="Cambria" w:hAnsi="Cambria" w:cs="Times New Roman"/>
          <w:lang w:val="en-GB"/>
        </w:rPr>
        <w:t xml:space="preserve">Moreover, users </w:t>
      </w:r>
      <w:proofErr w:type="gramStart"/>
      <w:r w:rsidRPr="00AE05C5">
        <w:rPr>
          <w:rFonts w:ascii="Cambria" w:hAnsi="Cambria" w:cs="Times New Roman"/>
          <w:lang w:val="en-GB"/>
        </w:rPr>
        <w:t>are able to</w:t>
      </w:r>
      <w:proofErr w:type="gramEnd"/>
      <w:r w:rsidRPr="00AE05C5">
        <w:rPr>
          <w:rFonts w:ascii="Cambria" w:hAnsi="Cambria" w:cs="Times New Roman"/>
          <w:lang w:val="en-GB"/>
        </w:rPr>
        <w:t xml:space="preserve"> conceal insecurities to a far greater extent than through make-up, costume, posing, or </w:t>
      </w:r>
      <w:r w:rsidRPr="00F854D9">
        <w:rPr>
          <w:rFonts w:ascii="Cambria" w:hAnsi="Cambria" w:cs="Times New Roman"/>
          <w:lang w:val="en-GB"/>
        </w:rPr>
        <w:t>retouching</w:t>
      </w:r>
      <w:r w:rsidRPr="00AE05C5">
        <w:rPr>
          <w:rFonts w:ascii="Cambria" w:hAnsi="Cambria" w:cs="Times New Roman"/>
          <w:lang w:val="en-GB"/>
        </w:rPr>
        <w:t>.</w:t>
      </w:r>
      <w:r w:rsidR="00ED3B36" w:rsidRPr="00F854D9">
        <w:rPr>
          <w:rFonts w:ascii="Cambria" w:hAnsi="Cambria" w:cs="Times New Roman"/>
          <w:lang w:val="en-GB"/>
        </w:rPr>
        <w:t xml:space="preserve"> If they produce such images by themselves</w:t>
      </w:r>
      <w:r w:rsidR="003A0BB4">
        <w:rPr>
          <w:rFonts w:ascii="Cambria" w:hAnsi="Cambria" w:cs="Times New Roman"/>
          <w:lang w:val="en-GB"/>
        </w:rPr>
        <w:t>,</w:t>
      </w:r>
      <w:r w:rsidR="00ED3B36" w:rsidRPr="00F854D9">
        <w:rPr>
          <w:rFonts w:ascii="Cambria" w:hAnsi="Cambria" w:cs="Times New Roman"/>
          <w:lang w:val="en-GB"/>
        </w:rPr>
        <w:t xml:space="preserve"> they can</w:t>
      </w:r>
      <w:r w:rsidR="00EA1DFC">
        <w:rPr>
          <w:rFonts w:ascii="Cambria" w:hAnsi="Cambria" w:cs="Times New Roman"/>
          <w:lang w:val="en-GB"/>
        </w:rPr>
        <w:t xml:space="preserve"> also</w:t>
      </w:r>
      <w:r w:rsidR="003A0BB4">
        <w:rPr>
          <w:rFonts w:ascii="Cambria" w:hAnsi="Cambria" w:cs="Times New Roman"/>
          <w:lang w:val="en-GB"/>
        </w:rPr>
        <w:t>,</w:t>
      </w:r>
      <w:r w:rsidR="00ED3B36" w:rsidRPr="00F854D9">
        <w:rPr>
          <w:rFonts w:ascii="Cambria" w:hAnsi="Cambria" w:cs="Times New Roman"/>
          <w:lang w:val="en-GB"/>
        </w:rPr>
        <w:t xml:space="preserve"> if desired, deny having published them, an option rarely available in conventional photoshoots. </w:t>
      </w:r>
    </w:p>
    <w:p w14:paraId="7F6255E8" w14:textId="6F4EF5F2" w:rsidR="00ED3B36" w:rsidRPr="00F854D9" w:rsidRDefault="002227CD" w:rsidP="002227CD">
      <w:pPr>
        <w:spacing w:after="0" w:line="360" w:lineRule="auto"/>
        <w:jc w:val="both"/>
        <w:rPr>
          <w:rFonts w:ascii="Cambria" w:hAnsi="Cambria" w:cs="Times New Roman"/>
          <w:lang w:val="en-GB"/>
        </w:rPr>
      </w:pPr>
      <w:r w:rsidRPr="00E20DD9">
        <w:rPr>
          <w:rFonts w:ascii="Cambria" w:hAnsi="Cambria" w:cs="Times New Roman"/>
          <w:lang w:val="en-GB"/>
        </w:rPr>
        <w:t xml:space="preserve">This development, however, entails the loss of the bodily dimension and, with it, key aspects of its appeal: the body enables “modes of being-in-the-world” (Gillies et al. 2004: 100) that cannot be fully captured by its mere image. Depth is diminished, as are the values of collective negotiation and collaboration. At the same time, accusations of artificiality and inauthenticity become even more pronounced when </w:t>
      </w:r>
      <w:r w:rsidR="00EB2CA0">
        <w:rPr>
          <w:rFonts w:ascii="Cambria" w:hAnsi="Cambria" w:cs="Times New Roman"/>
          <w:lang w:val="en-GB"/>
        </w:rPr>
        <w:t xml:space="preserve">(supposedly) </w:t>
      </w:r>
      <w:r w:rsidRPr="00E20DD9">
        <w:rPr>
          <w:rFonts w:ascii="Cambria" w:hAnsi="Cambria" w:cs="Times New Roman"/>
          <w:lang w:val="en-GB"/>
        </w:rPr>
        <w:t>purely digitally generated images are presented. The ontological distinction often drawn in this context (</w:t>
      </w:r>
      <w:proofErr w:type="spellStart"/>
      <w:r w:rsidRPr="00E20DD9">
        <w:rPr>
          <w:rFonts w:ascii="Cambria" w:hAnsi="Cambria" w:cs="Times New Roman"/>
          <w:lang w:val="en-GB"/>
        </w:rPr>
        <w:t>Mikalonytė</w:t>
      </w:r>
      <w:proofErr w:type="spellEnd"/>
      <w:r w:rsidRPr="00E20DD9">
        <w:rPr>
          <w:rFonts w:ascii="Cambria" w:hAnsi="Cambria" w:cs="Times New Roman"/>
          <w:lang w:val="en-GB"/>
        </w:rPr>
        <w:t xml:space="preserve"> &amp; Kneer 2022; di Dio et al. 2025) nevertheless helps to secure the continued existence of staged photography</w:t>
      </w:r>
      <w:r w:rsidR="00ED3B36" w:rsidRPr="00F854D9">
        <w:rPr>
          <w:rFonts w:ascii="Cambria" w:hAnsi="Cambria" w:cs="Times New Roman"/>
          <w:lang w:val="en-GB"/>
        </w:rPr>
        <w:t xml:space="preserve"> </w:t>
      </w:r>
      <w:r w:rsidR="00ED3B36" w:rsidRPr="00AE05C5">
        <w:rPr>
          <w:rFonts w:ascii="Cambria" w:hAnsi="Cambria" w:cs="Times New Roman"/>
          <w:lang w:val="en-GB"/>
        </w:rPr>
        <w:t>(this point will be discussed further in the outlook of this compilation).</w:t>
      </w:r>
    </w:p>
    <w:p w14:paraId="67690497" w14:textId="77777777" w:rsidR="00ED3B36" w:rsidRPr="00F854D9" w:rsidRDefault="00ED3B36" w:rsidP="002227CD">
      <w:pPr>
        <w:spacing w:after="0" w:line="360" w:lineRule="auto"/>
        <w:jc w:val="both"/>
        <w:rPr>
          <w:rFonts w:ascii="Cambria" w:hAnsi="Cambria" w:cs="Times New Roman"/>
          <w:lang w:val="en-GB"/>
        </w:rPr>
      </w:pPr>
    </w:p>
    <w:p w14:paraId="4EE34768" w14:textId="77777777" w:rsidR="002227CD" w:rsidRPr="00E20DD9" w:rsidRDefault="002227CD" w:rsidP="002227CD">
      <w:pPr>
        <w:spacing w:after="0" w:line="360" w:lineRule="auto"/>
        <w:jc w:val="both"/>
        <w:rPr>
          <w:rFonts w:ascii="Cambria" w:hAnsi="Cambria" w:cs="Times New Roman"/>
          <w:lang w:val="en-GB"/>
        </w:rPr>
      </w:pPr>
    </w:p>
    <w:p w14:paraId="78F3530C" w14:textId="543DEA94" w:rsidR="00860E1C" w:rsidRPr="00F854D9" w:rsidRDefault="00AE05C5" w:rsidP="003C49C0">
      <w:pPr>
        <w:pStyle w:val="berschrift3"/>
        <w:rPr>
          <w:rFonts w:ascii="Cambria" w:hAnsi="Cambria"/>
          <w:lang w:val="en-GB"/>
        </w:rPr>
      </w:pPr>
      <w:r w:rsidRPr="00F854D9">
        <w:rPr>
          <w:rFonts w:ascii="Cambria" w:hAnsi="Cambria"/>
          <w:lang w:val="en-GB"/>
        </w:rPr>
        <w:t>Circumventing permanence</w:t>
      </w:r>
    </w:p>
    <w:p w14:paraId="3EFB6700" w14:textId="29440547" w:rsidR="00EB2CA0" w:rsidRPr="00EB2CA0" w:rsidRDefault="00EB2CA0" w:rsidP="00EB2CA0">
      <w:pPr>
        <w:spacing w:after="0" w:line="360" w:lineRule="auto"/>
        <w:jc w:val="both"/>
        <w:rPr>
          <w:rFonts w:ascii="Cambria" w:hAnsi="Cambria" w:cs="Times New Roman"/>
          <w:lang w:val="en-GB"/>
        </w:rPr>
      </w:pPr>
      <w:r w:rsidRPr="00EB2CA0">
        <w:rPr>
          <w:rFonts w:ascii="Cambria" w:hAnsi="Cambria" w:cs="Times New Roman"/>
          <w:lang w:val="en-GB"/>
        </w:rPr>
        <w:t>Whereas staging and body modification previously exhibited similarities and overlaps, almost opposing tendencies can be observed here</w:t>
      </w:r>
      <w:r>
        <w:rPr>
          <w:rFonts w:ascii="Cambria" w:hAnsi="Cambria" w:cs="Times New Roman"/>
          <w:lang w:val="en-GB"/>
        </w:rPr>
        <w:t>. Obviously,</w:t>
      </w:r>
      <w:r w:rsidRPr="00EB2CA0">
        <w:rPr>
          <w:rFonts w:ascii="Cambria" w:hAnsi="Cambria" w:cs="Times New Roman"/>
          <w:lang w:val="en-GB"/>
        </w:rPr>
        <w:t xml:space="preserve"> stagings, in general, do not entail any lasting commitment. In less specialized social media environments</w:t>
      </w:r>
      <w:r>
        <w:rPr>
          <w:rFonts w:ascii="Cambria" w:hAnsi="Cambria" w:cs="Times New Roman"/>
          <w:lang w:val="en-GB"/>
        </w:rPr>
        <w:t xml:space="preserve"> (</w:t>
      </w:r>
      <w:r w:rsidRPr="00EB2CA0">
        <w:rPr>
          <w:rFonts w:ascii="Cambria" w:hAnsi="Cambria" w:cs="Times New Roman"/>
          <w:lang w:val="en-GB"/>
        </w:rPr>
        <w:t>whereas photographic communities were previously primarily located on platforms such as model-kartei.de or fotocommunity.de, they are now more commonly found on Instagram</w:t>
      </w:r>
      <w:r>
        <w:rPr>
          <w:rFonts w:ascii="Cambria" w:hAnsi="Cambria" w:cs="Times New Roman"/>
          <w:lang w:val="en-GB"/>
        </w:rPr>
        <w:t xml:space="preserve">) </w:t>
      </w:r>
      <w:r w:rsidRPr="00EB2CA0">
        <w:rPr>
          <w:rFonts w:ascii="Cambria" w:hAnsi="Cambria" w:cs="Times New Roman"/>
          <w:lang w:val="en-GB"/>
        </w:rPr>
        <w:t>individuals seeking visibility tend to present themselves less exclusively as (hobby or amateur) models and more as multifaceted yet visually more coherent personalities.</w:t>
      </w:r>
    </w:p>
    <w:p w14:paraId="6A4C39F7" w14:textId="4629CAB2" w:rsidR="00BD17E5" w:rsidRPr="00BD17E5" w:rsidRDefault="007869D3" w:rsidP="00CF0EFE">
      <w:pPr>
        <w:spacing w:after="0" w:line="360" w:lineRule="auto"/>
        <w:jc w:val="both"/>
        <w:rPr>
          <w:rFonts w:ascii="Cambria" w:hAnsi="Cambria" w:cs="Times New Roman"/>
          <w:lang w:val="en-GB"/>
        </w:rPr>
      </w:pPr>
      <w:r w:rsidRPr="00F854D9">
        <w:rPr>
          <w:rFonts w:ascii="Cambria" w:hAnsi="Cambria" w:cs="Times New Roman"/>
          <w:lang w:val="en-GB"/>
        </w:rPr>
        <w:t>This is due not only to the platform’s general non-specificity but also to the mechanics of the “feed” as opposed to the “profile”</w:t>
      </w:r>
      <w:r w:rsidR="009D1729">
        <w:rPr>
          <w:rFonts w:ascii="Cambria" w:hAnsi="Cambria" w:cs="Times New Roman"/>
          <w:lang w:val="en-GB"/>
        </w:rPr>
        <w:t xml:space="preserve"> in model-</w:t>
      </w:r>
      <w:proofErr w:type="spellStart"/>
      <w:r w:rsidR="009D1729">
        <w:rPr>
          <w:rFonts w:ascii="Cambria" w:hAnsi="Cambria" w:cs="Times New Roman"/>
          <w:lang w:val="en-GB"/>
        </w:rPr>
        <w:t>kartei</w:t>
      </w:r>
      <w:proofErr w:type="spellEnd"/>
      <w:r w:rsidR="009D1729">
        <w:rPr>
          <w:rFonts w:ascii="Cambria" w:hAnsi="Cambria" w:cs="Times New Roman"/>
          <w:lang w:val="en-GB"/>
        </w:rPr>
        <w:t xml:space="preserve"> or the like. The feed </w:t>
      </w:r>
      <w:r w:rsidRPr="00F854D9">
        <w:rPr>
          <w:rFonts w:ascii="Cambria" w:hAnsi="Cambria" w:cs="Times New Roman"/>
          <w:lang w:val="en-GB"/>
        </w:rPr>
        <w:t>make</w:t>
      </w:r>
      <w:r w:rsidR="009D1729">
        <w:rPr>
          <w:rFonts w:ascii="Cambria" w:hAnsi="Cambria" w:cs="Times New Roman"/>
          <w:lang w:val="en-GB"/>
        </w:rPr>
        <w:t>s</w:t>
      </w:r>
      <w:r w:rsidRPr="00F854D9">
        <w:rPr>
          <w:rFonts w:ascii="Cambria" w:hAnsi="Cambria" w:cs="Times New Roman"/>
          <w:lang w:val="en-GB"/>
        </w:rPr>
        <w:t xml:space="preserve"> visibility and</w:t>
      </w:r>
      <w:r w:rsidR="009D1729">
        <w:rPr>
          <w:rFonts w:ascii="Cambria" w:hAnsi="Cambria" w:cs="Times New Roman"/>
          <w:lang w:val="en-GB"/>
        </w:rPr>
        <w:t xml:space="preserve"> along with it,</w:t>
      </w:r>
      <w:r w:rsidRPr="00F854D9">
        <w:rPr>
          <w:rFonts w:ascii="Cambria" w:hAnsi="Cambria" w:cs="Times New Roman"/>
          <w:lang w:val="en-GB"/>
        </w:rPr>
        <w:t xml:space="preserve"> </w:t>
      </w:r>
      <w:r w:rsidR="00EB2CA0">
        <w:rPr>
          <w:rFonts w:ascii="Cambria" w:hAnsi="Cambria" w:cs="Times New Roman"/>
          <w:lang w:val="en-GB"/>
        </w:rPr>
        <w:t xml:space="preserve">visual </w:t>
      </w:r>
      <w:r w:rsidRPr="00F854D9">
        <w:rPr>
          <w:rFonts w:ascii="Cambria" w:hAnsi="Cambria" w:cs="Times New Roman"/>
          <w:lang w:val="en-GB"/>
        </w:rPr>
        <w:t xml:space="preserve">recognition necessary. Furthermore, social media platforms such as Instagram often require frequent posting to both feed and story – a demand that exceeds what is typically feasible in casual / amateur photoshoots. </w:t>
      </w:r>
      <w:r w:rsidR="00BD17E5" w:rsidRPr="00BD17E5">
        <w:rPr>
          <w:rFonts w:ascii="Cambria" w:hAnsi="Cambria" w:cs="Times New Roman"/>
          <w:lang w:val="en-GB"/>
        </w:rPr>
        <w:t xml:space="preserve">As a result, </w:t>
      </w:r>
      <w:r w:rsidR="009D1729">
        <w:rPr>
          <w:rFonts w:ascii="Cambria" w:hAnsi="Cambria" w:cs="Times New Roman"/>
          <w:lang w:val="en-GB"/>
        </w:rPr>
        <w:t xml:space="preserve">elaborately </w:t>
      </w:r>
      <w:r w:rsidR="00BD17E5" w:rsidRPr="00BD17E5">
        <w:rPr>
          <w:rFonts w:ascii="Cambria" w:hAnsi="Cambria" w:cs="Times New Roman"/>
          <w:lang w:val="en-GB"/>
        </w:rPr>
        <w:t>staged images and</w:t>
      </w:r>
      <w:r w:rsidR="00EB2CA0">
        <w:rPr>
          <w:rFonts w:ascii="Cambria" w:hAnsi="Cambria" w:cs="Times New Roman"/>
          <w:lang w:val="en-GB"/>
        </w:rPr>
        <w:t xml:space="preserve"> possibly</w:t>
      </w:r>
      <w:r w:rsidR="009D1729">
        <w:rPr>
          <w:rFonts w:ascii="Cambria" w:hAnsi="Cambria" w:cs="Times New Roman"/>
          <w:lang w:val="en-GB"/>
        </w:rPr>
        <w:t xml:space="preserve"> </w:t>
      </w:r>
      <w:r w:rsidR="00BD17E5" w:rsidRPr="00BD17E5">
        <w:rPr>
          <w:rFonts w:ascii="Cambria" w:hAnsi="Cambria" w:cs="Times New Roman"/>
          <w:lang w:val="en-GB"/>
        </w:rPr>
        <w:t xml:space="preserve">snapshots from everyday life increasingly intermingle within </w:t>
      </w:r>
      <w:r w:rsidRPr="00F854D9">
        <w:rPr>
          <w:rFonts w:ascii="Cambria" w:hAnsi="Cambria" w:cs="Times New Roman"/>
          <w:lang w:val="en-GB"/>
        </w:rPr>
        <w:t>accounts</w:t>
      </w:r>
      <w:r w:rsidR="00BD17E5" w:rsidRPr="00BD17E5">
        <w:rPr>
          <w:rFonts w:ascii="Cambria" w:hAnsi="Cambria" w:cs="Times New Roman"/>
          <w:lang w:val="en-GB"/>
        </w:rPr>
        <w:t>, accompanied by more extensive commentary on feelings, opinions, personal views</w:t>
      </w:r>
      <w:r w:rsidR="00CE6CFE">
        <w:rPr>
          <w:rFonts w:ascii="Cambria" w:hAnsi="Cambria" w:cs="Times New Roman"/>
          <w:lang w:val="en-GB"/>
        </w:rPr>
        <w:t>, etc</w:t>
      </w:r>
      <w:r w:rsidR="00BD17E5" w:rsidRPr="00BD17E5">
        <w:rPr>
          <w:rFonts w:ascii="Cambria" w:hAnsi="Cambria" w:cs="Times New Roman"/>
          <w:lang w:val="en-GB"/>
        </w:rPr>
        <w:t>.</w:t>
      </w:r>
      <w:r w:rsidR="00BD17E5" w:rsidRPr="00F854D9">
        <w:rPr>
          <w:rFonts w:ascii="Cambria" w:hAnsi="Cambria" w:cs="Times New Roman"/>
          <w:lang w:val="en-GB"/>
        </w:rPr>
        <w:t xml:space="preserve"> </w:t>
      </w:r>
      <w:r w:rsidRPr="00F854D9">
        <w:rPr>
          <w:rFonts w:ascii="Cambria" w:hAnsi="Cambria" w:cs="Times New Roman"/>
          <w:lang w:val="en-GB"/>
        </w:rPr>
        <w:t xml:space="preserve">This shift </w:t>
      </w:r>
      <w:r w:rsidR="009D1729">
        <w:rPr>
          <w:rFonts w:ascii="Cambria" w:hAnsi="Cambria" w:cs="Times New Roman"/>
          <w:lang w:val="en-GB"/>
        </w:rPr>
        <w:t>has to place</w:t>
      </w:r>
      <w:r w:rsidRPr="00F854D9">
        <w:rPr>
          <w:rFonts w:ascii="Cambria" w:hAnsi="Cambria" w:cs="Times New Roman"/>
          <w:lang w:val="en-GB"/>
        </w:rPr>
        <w:t xml:space="preserve"> greater emphasis on </w:t>
      </w:r>
      <w:r w:rsidR="009D1729">
        <w:rPr>
          <w:rFonts w:ascii="Cambria" w:hAnsi="Cambria" w:cs="Times New Roman"/>
          <w:lang w:val="en-GB"/>
        </w:rPr>
        <w:t xml:space="preserve">visual </w:t>
      </w:r>
      <w:r w:rsidRPr="00F854D9">
        <w:rPr>
          <w:rFonts w:ascii="Cambria" w:hAnsi="Cambria" w:cs="Times New Roman"/>
          <w:lang w:val="en-GB"/>
        </w:rPr>
        <w:t xml:space="preserve">consistency, an observation </w:t>
      </w:r>
      <w:r w:rsidRPr="00F854D9">
        <w:rPr>
          <w:rFonts w:ascii="Cambria" w:hAnsi="Cambria" w:cs="Times New Roman"/>
          <w:lang w:val="en-GB"/>
        </w:rPr>
        <w:lastRenderedPageBreak/>
        <w:t>supported by informal conversations and an emic perspective, yet one that remains difficult to capture in objective data: a</w:t>
      </w:r>
      <w:r w:rsidR="00BD17E5" w:rsidRPr="00BD17E5">
        <w:rPr>
          <w:rFonts w:ascii="Cambria" w:hAnsi="Cambria" w:cs="Times New Roman"/>
          <w:lang w:val="en-GB"/>
        </w:rPr>
        <w:t>ny such attempt would require clear criteria for distinguishing staged images in a narrower sense from everyday photographs, as well as a viable strategy for sample construction</w:t>
      </w:r>
      <w:r w:rsidR="00BD17E5" w:rsidRPr="00F854D9">
        <w:rPr>
          <w:rFonts w:ascii="Cambria" w:hAnsi="Cambria" w:cs="Times New Roman"/>
          <w:lang w:val="en-GB"/>
        </w:rPr>
        <w:t xml:space="preserve"> – </w:t>
      </w:r>
      <w:r w:rsidR="00BD17E5" w:rsidRPr="00BD17E5">
        <w:rPr>
          <w:rFonts w:ascii="Cambria" w:hAnsi="Cambria" w:cs="Times New Roman"/>
          <w:lang w:val="en-GB"/>
        </w:rPr>
        <w:t>both of which are complicated by the lack of standardized hashtags or categorization practices.</w:t>
      </w:r>
    </w:p>
    <w:p w14:paraId="0958A109" w14:textId="3A4B3D5B" w:rsidR="00BD17E5" w:rsidRDefault="00BD17E5" w:rsidP="00CF0EFE">
      <w:pPr>
        <w:spacing w:after="0" w:line="360" w:lineRule="auto"/>
        <w:jc w:val="both"/>
        <w:rPr>
          <w:rFonts w:ascii="Cambria" w:hAnsi="Cambria" w:cs="Times New Roman"/>
          <w:lang w:val="en-GB"/>
        </w:rPr>
      </w:pPr>
      <w:r w:rsidRPr="00BD17E5">
        <w:rPr>
          <w:rFonts w:ascii="Cambria" w:hAnsi="Cambria" w:cs="Times New Roman"/>
          <w:lang w:val="en-GB"/>
        </w:rPr>
        <w:t>Consistency, as observations and conversations suggest, may also be expressed through practices such as costuming or role-play</w:t>
      </w:r>
      <w:r w:rsidR="00DD5387" w:rsidRPr="00F854D9">
        <w:rPr>
          <w:rFonts w:ascii="Cambria" w:hAnsi="Cambria" w:cs="Times New Roman"/>
          <w:lang w:val="en-GB"/>
        </w:rPr>
        <w:t>, thus by looking constantly different</w:t>
      </w:r>
      <w:r w:rsidRPr="00BD17E5">
        <w:rPr>
          <w:rFonts w:ascii="Cambria" w:hAnsi="Cambria" w:cs="Times New Roman"/>
          <w:lang w:val="en-GB"/>
        </w:rPr>
        <w:t>. However, given the importance of recognizability, it rarely takes the form of</w:t>
      </w:r>
      <w:r w:rsidR="00DD5387" w:rsidRPr="00F854D9">
        <w:rPr>
          <w:rFonts w:ascii="Cambria" w:hAnsi="Cambria" w:cs="Times New Roman"/>
          <w:lang w:val="en-GB"/>
        </w:rPr>
        <w:t xml:space="preserve"> a huge variation </w:t>
      </w:r>
      <w:r w:rsidRPr="00F854D9">
        <w:rPr>
          <w:rFonts w:ascii="Cambria" w:hAnsi="Cambria" w:cs="Times New Roman"/>
          <w:lang w:val="en-GB"/>
        </w:rPr>
        <w:t xml:space="preserve">and there seems to be an increasing emphasis on recognizable individual features. </w:t>
      </w:r>
    </w:p>
    <w:p w14:paraId="7E5702C3" w14:textId="77777777" w:rsidR="00EB2CA0" w:rsidRPr="00BD17E5" w:rsidRDefault="00EB2CA0" w:rsidP="00CF0EFE">
      <w:pPr>
        <w:spacing w:after="0" w:line="360" w:lineRule="auto"/>
        <w:jc w:val="both"/>
        <w:rPr>
          <w:rFonts w:ascii="Cambria" w:hAnsi="Cambria" w:cs="Times New Roman"/>
          <w:lang w:val="en-GB"/>
        </w:rPr>
      </w:pPr>
    </w:p>
    <w:p w14:paraId="1DF6A066" w14:textId="17DE5E55" w:rsidR="00BD17E5" w:rsidRPr="00BD17E5" w:rsidRDefault="00BD17E5" w:rsidP="00CF0EFE">
      <w:pPr>
        <w:spacing w:after="0" w:line="360" w:lineRule="auto"/>
        <w:jc w:val="both"/>
        <w:rPr>
          <w:rFonts w:ascii="Cambria" w:hAnsi="Cambria" w:cs="Times New Roman"/>
          <w:lang w:val="en-GB"/>
        </w:rPr>
      </w:pPr>
      <w:proofErr w:type="gramStart"/>
      <w:r w:rsidRPr="00BD17E5">
        <w:rPr>
          <w:rFonts w:ascii="Cambria" w:hAnsi="Cambria" w:cs="Times New Roman"/>
          <w:lang w:val="en-GB"/>
        </w:rPr>
        <w:t>With regard to</w:t>
      </w:r>
      <w:proofErr w:type="gramEnd"/>
      <w:r w:rsidRPr="00BD17E5">
        <w:rPr>
          <w:rFonts w:ascii="Cambria" w:hAnsi="Cambria" w:cs="Times New Roman"/>
          <w:lang w:val="en-GB"/>
        </w:rPr>
        <w:t xml:space="preserve"> body modifications, a somewhat different picture emerges</w:t>
      </w:r>
      <w:r w:rsidR="00CE6CFE">
        <w:rPr>
          <w:rFonts w:ascii="Cambria" w:hAnsi="Cambria" w:cs="Times New Roman"/>
          <w:lang w:val="en-GB"/>
        </w:rPr>
        <w:t>:</w:t>
      </w:r>
      <w:r w:rsidRPr="00BD17E5">
        <w:rPr>
          <w:rFonts w:ascii="Cambria" w:hAnsi="Cambria" w:cs="Times New Roman"/>
          <w:lang w:val="en-GB"/>
        </w:rPr>
        <w:t xml:space="preserve"> “Tattoos are forever. That’s why people are attracted to them, and that’s also why people avoid them” (</w:t>
      </w:r>
      <w:r w:rsidR="00CE6CFE">
        <w:rPr>
          <w:rFonts w:ascii="Cambria" w:hAnsi="Cambria" w:cs="Times New Roman"/>
          <w:lang w:val="en-GB"/>
        </w:rPr>
        <w:t xml:space="preserve">Falkenstern </w:t>
      </w:r>
      <w:r w:rsidRPr="00BD17E5">
        <w:rPr>
          <w:rFonts w:ascii="Cambria" w:hAnsi="Cambria" w:cs="Times New Roman"/>
          <w:lang w:val="en-GB"/>
        </w:rPr>
        <w:t>2012: 96)</w:t>
      </w:r>
      <w:r w:rsidR="00CE6CFE">
        <w:rPr>
          <w:rFonts w:ascii="Cambria" w:hAnsi="Cambria" w:cs="Times New Roman"/>
          <w:lang w:val="en-GB"/>
        </w:rPr>
        <w:t xml:space="preserve">. </w:t>
      </w:r>
      <w:r w:rsidRPr="00BD17E5">
        <w:rPr>
          <w:rFonts w:ascii="Cambria" w:hAnsi="Cambria" w:cs="Times New Roman"/>
          <w:lang w:val="en-GB"/>
        </w:rPr>
        <w:t xml:space="preserve">The presumed permanence of such modifications </w:t>
      </w:r>
      <w:r w:rsidR="00EB2CA0">
        <w:rPr>
          <w:rFonts w:ascii="Cambria" w:hAnsi="Cambria" w:cs="Times New Roman"/>
          <w:lang w:val="en-GB"/>
        </w:rPr>
        <w:t>has tied</w:t>
      </w:r>
      <w:r w:rsidRPr="00BD17E5">
        <w:rPr>
          <w:rFonts w:ascii="Cambria" w:hAnsi="Cambria" w:cs="Times New Roman"/>
          <w:lang w:val="en-GB"/>
        </w:rPr>
        <w:t xml:space="preserve"> them</w:t>
      </w:r>
      <w:r w:rsidR="006B2767" w:rsidRPr="00F854D9">
        <w:rPr>
          <w:rFonts w:ascii="Cambria" w:hAnsi="Cambria" w:cs="Times New Roman"/>
          <w:lang w:val="en-GB"/>
        </w:rPr>
        <w:t xml:space="preserve"> particularly</w:t>
      </w:r>
      <w:r w:rsidRPr="00BD17E5">
        <w:rPr>
          <w:rFonts w:ascii="Cambria" w:hAnsi="Cambria" w:cs="Times New Roman"/>
          <w:lang w:val="en-GB"/>
        </w:rPr>
        <w:t xml:space="preserve"> closely to questions of identity and temporality</w:t>
      </w:r>
      <w:r w:rsidR="006B2767" w:rsidRPr="00F854D9">
        <w:rPr>
          <w:rFonts w:ascii="Cambria" w:hAnsi="Cambria" w:cs="Times New Roman"/>
          <w:lang w:val="en-GB"/>
        </w:rPr>
        <w:t xml:space="preserve">. </w:t>
      </w:r>
    </w:p>
    <w:p w14:paraId="197418C9" w14:textId="096151A2" w:rsidR="00BD17E5" w:rsidRPr="00BD17E5" w:rsidRDefault="00EB2CA0" w:rsidP="00CF0EFE">
      <w:pPr>
        <w:spacing w:after="0" w:line="360" w:lineRule="auto"/>
        <w:jc w:val="both"/>
        <w:rPr>
          <w:rFonts w:ascii="Cambria" w:hAnsi="Cambria" w:cs="Times New Roman"/>
          <w:lang w:val="en-GB"/>
        </w:rPr>
      </w:pPr>
      <w:r>
        <w:rPr>
          <w:rFonts w:ascii="Cambria" w:hAnsi="Cambria" w:cs="Times New Roman"/>
          <w:lang w:val="en-GB"/>
        </w:rPr>
        <w:t>Today</w:t>
      </w:r>
      <w:r w:rsidR="00BD17E5" w:rsidRPr="00BD17E5">
        <w:rPr>
          <w:rFonts w:ascii="Cambria" w:hAnsi="Cambria" w:cs="Times New Roman"/>
          <w:lang w:val="en-GB"/>
        </w:rPr>
        <w:t>, however, this permanence is increasingly being relativized by technological developments. Tattoos can now be removed through laser treatments or transformed into entirely new designs using</w:t>
      </w:r>
      <w:r w:rsidR="00CE6CFE">
        <w:rPr>
          <w:rFonts w:ascii="Cambria" w:hAnsi="Cambria" w:cs="Times New Roman"/>
          <w:lang w:val="en-GB"/>
        </w:rPr>
        <w:t xml:space="preserve"> refined</w:t>
      </w:r>
      <w:r w:rsidR="00BD17E5" w:rsidRPr="00BD17E5">
        <w:rPr>
          <w:rFonts w:ascii="Cambria" w:hAnsi="Cambria" w:cs="Times New Roman"/>
          <w:lang w:val="en-GB"/>
        </w:rPr>
        <w:t xml:space="preserve"> cover-up techniques</w:t>
      </w:r>
      <w:r w:rsidR="00CE6CFE">
        <w:rPr>
          <w:rFonts w:ascii="Cambria" w:hAnsi="Cambria" w:cs="Times New Roman"/>
          <w:lang w:val="en-GB"/>
        </w:rPr>
        <w:t xml:space="preserve"> or blackouts</w:t>
      </w:r>
      <w:r w:rsidR="00BD17E5" w:rsidRPr="00BD17E5">
        <w:rPr>
          <w:rFonts w:ascii="Cambria" w:hAnsi="Cambria" w:cs="Times New Roman"/>
          <w:lang w:val="en-GB"/>
        </w:rPr>
        <w:t xml:space="preserve">. As a result, the body no longer functions solely as a fixed archive of </w:t>
      </w:r>
      <w:r w:rsidR="006B2767" w:rsidRPr="00F854D9">
        <w:rPr>
          <w:rFonts w:ascii="Cambria" w:hAnsi="Cambria" w:cs="Times New Roman"/>
          <w:lang w:val="en-GB"/>
        </w:rPr>
        <w:t>former</w:t>
      </w:r>
      <w:r w:rsidR="00BD17E5" w:rsidRPr="00BD17E5">
        <w:rPr>
          <w:rFonts w:ascii="Cambria" w:hAnsi="Cambria" w:cs="Times New Roman"/>
          <w:lang w:val="en-GB"/>
        </w:rPr>
        <w:t xml:space="preserve"> decisions, but also as a site of ongoing revision</w:t>
      </w:r>
      <w:r w:rsidR="00DD5387" w:rsidRPr="00F854D9">
        <w:rPr>
          <w:rFonts w:ascii="Cambria" w:hAnsi="Cambria" w:cs="Times New Roman"/>
          <w:lang w:val="en-GB"/>
        </w:rPr>
        <w:t>, that is sometimes even anticipated when getting tattoos in first place (</w:t>
      </w:r>
      <w:r w:rsidR="00DD5387" w:rsidRPr="00F854D9">
        <w:rPr>
          <w:rFonts w:ascii="Cambria" w:hAnsi="Cambria" w:cs="Times New Roman"/>
          <w:lang w:val="en-GB"/>
        </w:rPr>
        <w:sym w:font="Wingdings" w:char="F0E0"/>
      </w:r>
      <w:r w:rsidR="00DD5387" w:rsidRPr="00F854D9">
        <w:rPr>
          <w:rFonts w:ascii="Cambria" w:hAnsi="Cambria" w:cs="Times New Roman"/>
          <w:lang w:val="en-GB"/>
        </w:rPr>
        <w:t xml:space="preserve"> chapter x).</w:t>
      </w:r>
    </w:p>
    <w:p w14:paraId="72C6AD1F" w14:textId="261635F2" w:rsidR="00BD17E5" w:rsidRPr="00F854D9" w:rsidRDefault="00BD17E5" w:rsidP="00CF0EFE">
      <w:pPr>
        <w:spacing w:after="0" w:line="360" w:lineRule="auto"/>
        <w:jc w:val="both"/>
        <w:rPr>
          <w:rFonts w:ascii="Cambria" w:hAnsi="Cambria" w:cs="Times New Roman"/>
          <w:lang w:val="en-GB"/>
        </w:rPr>
      </w:pPr>
      <w:r w:rsidRPr="00BD17E5">
        <w:rPr>
          <w:rFonts w:ascii="Cambria" w:hAnsi="Cambria" w:cs="Times New Roman"/>
          <w:lang w:val="en-GB"/>
        </w:rPr>
        <w:t xml:space="preserve">A similar dynamic can be observed in the case of dreadlocks. They can be cut without </w:t>
      </w:r>
      <w:r w:rsidR="006B2767" w:rsidRPr="00F854D9">
        <w:rPr>
          <w:rFonts w:ascii="Cambria" w:hAnsi="Cambria" w:cs="Times New Roman"/>
          <w:lang w:val="en-GB"/>
        </w:rPr>
        <w:t xml:space="preserve">resulting in a shaved head, </w:t>
      </w:r>
      <w:r w:rsidRPr="00BD17E5">
        <w:rPr>
          <w:rFonts w:ascii="Cambria" w:hAnsi="Cambria" w:cs="Times New Roman"/>
          <w:lang w:val="en-GB"/>
        </w:rPr>
        <w:t xml:space="preserve">for example </w:t>
      </w:r>
      <w:r w:rsidR="00DD5387" w:rsidRPr="00F854D9">
        <w:rPr>
          <w:rFonts w:ascii="Cambria" w:hAnsi="Cambria" w:cs="Times New Roman"/>
          <w:lang w:val="en-GB"/>
        </w:rPr>
        <w:t>with the help of</w:t>
      </w:r>
      <w:r w:rsidRPr="00BD17E5">
        <w:rPr>
          <w:rFonts w:ascii="Cambria" w:hAnsi="Cambria" w:cs="Times New Roman"/>
          <w:lang w:val="en-GB"/>
        </w:rPr>
        <w:t xml:space="preserve"> extensions. Moreover, individuals who once wore dreadlocks often preserve them, thereby retaining the option of returning to a former appearance</w:t>
      </w:r>
      <w:r w:rsidR="006B2767" w:rsidRPr="00F854D9">
        <w:rPr>
          <w:rFonts w:ascii="Cambria" w:hAnsi="Cambria" w:cs="Times New Roman"/>
          <w:lang w:val="en-GB"/>
        </w:rPr>
        <w:t xml:space="preserve"> (</w:t>
      </w:r>
      <w:r w:rsidR="006B2767" w:rsidRPr="00F854D9">
        <w:rPr>
          <w:rFonts w:ascii="Cambria" w:hAnsi="Cambria" w:cs="Times New Roman"/>
          <w:lang w:val="en-GB"/>
        </w:rPr>
        <w:sym w:font="Wingdings" w:char="F0E0"/>
      </w:r>
      <w:r w:rsidR="006B2767" w:rsidRPr="00F854D9">
        <w:rPr>
          <w:rFonts w:ascii="Cambria" w:hAnsi="Cambria" w:cs="Times New Roman"/>
          <w:lang w:val="en-GB"/>
        </w:rPr>
        <w:t xml:space="preserve"> </w:t>
      </w:r>
      <w:r w:rsidR="00DD5387" w:rsidRPr="00F854D9">
        <w:rPr>
          <w:rFonts w:ascii="Cambria" w:hAnsi="Cambria" w:cs="Times New Roman"/>
          <w:lang w:val="en-GB"/>
        </w:rPr>
        <w:t>c</w:t>
      </w:r>
      <w:r w:rsidR="006B2767" w:rsidRPr="00F854D9">
        <w:rPr>
          <w:rFonts w:ascii="Cambria" w:hAnsi="Cambria" w:cs="Times New Roman"/>
          <w:lang w:val="en-GB"/>
        </w:rPr>
        <w:t xml:space="preserve">hapter </w:t>
      </w:r>
      <w:r w:rsidR="00CE6CFE">
        <w:rPr>
          <w:rFonts w:ascii="Cambria" w:hAnsi="Cambria" w:cs="Times New Roman"/>
          <w:lang w:val="en-GB"/>
        </w:rPr>
        <w:t>x</w:t>
      </w:r>
      <w:r w:rsidR="006B2767" w:rsidRPr="00F854D9">
        <w:rPr>
          <w:rFonts w:ascii="Cambria" w:hAnsi="Cambria" w:cs="Times New Roman"/>
          <w:lang w:val="en-GB"/>
        </w:rPr>
        <w:t>)</w:t>
      </w:r>
      <w:r w:rsidRPr="00BD17E5">
        <w:rPr>
          <w:rFonts w:ascii="Cambria" w:hAnsi="Cambria" w:cs="Times New Roman"/>
          <w:lang w:val="en-GB"/>
        </w:rPr>
        <w:t>. In this sense, the body becomes a repository not only of past states but also of potential futures. By reattaching their former dreadlocks, individuals can, to some extent, suspend or reverse the passage of time, reactivating an earlier version of the self.</w:t>
      </w:r>
      <w:r w:rsidR="00DD5387" w:rsidRPr="00F854D9">
        <w:rPr>
          <w:rFonts w:ascii="Cambria" w:hAnsi="Cambria" w:cs="Times New Roman"/>
          <w:lang w:val="en-GB"/>
        </w:rPr>
        <w:t xml:space="preserve"> </w:t>
      </w:r>
      <w:r w:rsidRPr="00BD17E5">
        <w:rPr>
          <w:rFonts w:ascii="Cambria" w:hAnsi="Cambria" w:cs="Times New Roman"/>
          <w:lang w:val="en-GB"/>
        </w:rPr>
        <w:t>Body modifications thus occupy a complex position between permanence and reversibility. While they continue to suggest durability and commitment, they are increasingly embedded in practices that allow for revision</w:t>
      </w:r>
      <w:r w:rsidR="006B2767" w:rsidRPr="00F854D9">
        <w:rPr>
          <w:rFonts w:ascii="Cambria" w:hAnsi="Cambria" w:cs="Times New Roman"/>
          <w:lang w:val="en-GB"/>
        </w:rPr>
        <w:t xml:space="preserve"> and negotiation.</w:t>
      </w:r>
    </w:p>
    <w:p w14:paraId="0742BCF6" w14:textId="4E691988" w:rsidR="00DD5387" w:rsidRPr="00BD17E5" w:rsidRDefault="00DD5387" w:rsidP="00CF0EFE">
      <w:pPr>
        <w:spacing w:after="0" w:line="360" w:lineRule="auto"/>
        <w:jc w:val="both"/>
        <w:rPr>
          <w:rFonts w:ascii="Cambria" w:hAnsi="Cambria" w:cs="Times New Roman"/>
          <w:lang w:val="en-GB"/>
        </w:rPr>
      </w:pPr>
      <w:r w:rsidRPr="00F854D9">
        <w:rPr>
          <w:rFonts w:ascii="Cambria" w:hAnsi="Cambria" w:cs="Times New Roman"/>
          <w:lang w:val="en-GB"/>
        </w:rPr>
        <w:t>Both body modifications and stagings are therefore subject to transformation, not only in relation to motifs and themes (</w:t>
      </w:r>
      <w:r w:rsidRPr="00F854D9">
        <w:rPr>
          <w:rFonts w:ascii="Cambria" w:hAnsi="Cambria" w:cs="Times New Roman"/>
        </w:rPr>
        <w:sym w:font="Wingdings" w:char="F0E0"/>
      </w:r>
      <w:r w:rsidRPr="00F854D9">
        <w:rPr>
          <w:rFonts w:ascii="Cambria" w:hAnsi="Cambria" w:cs="Times New Roman"/>
          <w:lang w:val="en-GB"/>
        </w:rPr>
        <w:t xml:space="preserve"> chapter x), but also with respect to their practices and their integration into cultural contexts.</w:t>
      </w:r>
    </w:p>
    <w:p w14:paraId="1CC27C00" w14:textId="77777777" w:rsidR="004C78C6" w:rsidRDefault="004C78C6" w:rsidP="00CF0EFE">
      <w:pPr>
        <w:spacing w:after="0" w:line="360" w:lineRule="auto"/>
        <w:jc w:val="both"/>
        <w:rPr>
          <w:rFonts w:ascii="Cambria" w:hAnsi="Cambria" w:cs="Times New Roman"/>
          <w:lang w:val="en-GB"/>
        </w:rPr>
      </w:pPr>
    </w:p>
    <w:p w14:paraId="373708F3" w14:textId="1D1F0876" w:rsidR="002C6830" w:rsidRPr="002C6830" w:rsidRDefault="002C6830" w:rsidP="002C6830">
      <w:pPr>
        <w:pStyle w:val="berschrift1"/>
        <w:rPr>
          <w:rFonts w:ascii="Cambria" w:hAnsi="Cambria"/>
          <w:lang w:val="en-GB"/>
        </w:rPr>
      </w:pPr>
      <w:r w:rsidRPr="002C6830">
        <w:rPr>
          <w:rFonts w:ascii="Cambria" w:hAnsi="Cambria"/>
          <w:lang w:val="en-GB"/>
        </w:rPr>
        <w:lastRenderedPageBreak/>
        <w:t xml:space="preserve">Summaries </w:t>
      </w:r>
      <w:r w:rsidR="00765F83">
        <w:rPr>
          <w:rFonts w:ascii="Cambria" w:hAnsi="Cambria"/>
          <w:lang w:val="en-GB"/>
        </w:rPr>
        <w:t>of the contributions</w:t>
      </w:r>
    </w:p>
    <w:p w14:paraId="4ADB0A38" w14:textId="77777777" w:rsidR="00330456" w:rsidRDefault="00330456" w:rsidP="00CF0EFE">
      <w:pPr>
        <w:spacing w:after="0" w:line="360" w:lineRule="auto"/>
        <w:jc w:val="both"/>
        <w:rPr>
          <w:rFonts w:ascii="Cambria" w:hAnsi="Cambria" w:cs="Times New Roman"/>
          <w:lang w:val="en-GB"/>
        </w:rPr>
      </w:pPr>
    </w:p>
    <w:p w14:paraId="6709C1D5" w14:textId="77777777" w:rsidR="00FB7C72" w:rsidRDefault="00765F83" w:rsidP="00765F83">
      <w:pPr>
        <w:spacing w:after="0" w:line="360" w:lineRule="auto"/>
        <w:jc w:val="both"/>
        <w:rPr>
          <w:rFonts w:ascii="Cambria" w:hAnsi="Cambria" w:cs="Times New Roman"/>
          <w:lang w:val="en-GB"/>
        </w:rPr>
      </w:pPr>
      <w:r w:rsidRPr="00765F83">
        <w:rPr>
          <w:rFonts w:ascii="Cambria" w:hAnsi="Cambria" w:cs="Times New Roman"/>
          <w:lang w:val="en-GB"/>
        </w:rPr>
        <w:t xml:space="preserve">The first part of the compilation focuses on stagings. </w:t>
      </w:r>
    </w:p>
    <w:p w14:paraId="02FBC48E" w14:textId="01139362" w:rsidR="00765F83" w:rsidRPr="00765F83" w:rsidRDefault="00765F83" w:rsidP="00765F83">
      <w:pPr>
        <w:spacing w:after="0" w:line="360" w:lineRule="auto"/>
        <w:jc w:val="both"/>
        <w:rPr>
          <w:rFonts w:ascii="Cambria" w:hAnsi="Cambria" w:cs="Times New Roman"/>
          <w:lang w:val="en-GB"/>
        </w:rPr>
      </w:pPr>
      <w:r w:rsidRPr="00765F83">
        <w:rPr>
          <w:rFonts w:ascii="Cambria" w:hAnsi="Cambria" w:cs="Times New Roman"/>
          <w:lang w:val="en-GB"/>
        </w:rPr>
        <w:t>It is introduced by the text</w:t>
      </w:r>
      <w:r w:rsidRPr="0033469E">
        <w:rPr>
          <w:rFonts w:ascii="Cambria" w:hAnsi="Cambria" w:cs="Times New Roman"/>
          <w:b/>
          <w:bCs/>
          <w:i/>
          <w:iCs/>
          <w:lang w:val="en-GB"/>
        </w:rPr>
        <w:t xml:space="preserve"> “Modelling the </w:t>
      </w:r>
      <w:r w:rsidRPr="0033469E">
        <w:rPr>
          <w:rFonts w:ascii="Cambria" w:hAnsi="Cambria" w:cs="Times New Roman"/>
          <w:b/>
          <w:bCs/>
          <w:i/>
          <w:iCs/>
          <w:lang w:val="en-GB"/>
        </w:rPr>
        <w:t>s</w:t>
      </w:r>
      <w:r w:rsidRPr="0033469E">
        <w:rPr>
          <w:rFonts w:ascii="Cambria" w:hAnsi="Cambria" w:cs="Times New Roman"/>
          <w:b/>
          <w:bCs/>
          <w:i/>
          <w:iCs/>
          <w:lang w:val="en-GB"/>
        </w:rPr>
        <w:t xml:space="preserve">elf. Staged </w:t>
      </w:r>
      <w:r w:rsidRPr="0033469E">
        <w:rPr>
          <w:rFonts w:ascii="Cambria" w:hAnsi="Cambria" w:cs="Times New Roman"/>
          <w:b/>
          <w:bCs/>
          <w:i/>
          <w:iCs/>
          <w:lang w:val="en-GB"/>
        </w:rPr>
        <w:t>p</w:t>
      </w:r>
      <w:r w:rsidRPr="0033469E">
        <w:rPr>
          <w:rFonts w:ascii="Cambria" w:hAnsi="Cambria" w:cs="Times New Roman"/>
          <w:b/>
          <w:bCs/>
          <w:i/>
          <w:iCs/>
          <w:lang w:val="en-GB"/>
        </w:rPr>
        <w:t xml:space="preserve">ortrait </w:t>
      </w:r>
      <w:r w:rsidRPr="0033469E">
        <w:rPr>
          <w:rFonts w:ascii="Cambria" w:hAnsi="Cambria" w:cs="Times New Roman"/>
          <w:b/>
          <w:bCs/>
          <w:i/>
          <w:iCs/>
          <w:lang w:val="en-GB"/>
        </w:rPr>
        <w:t>ph</w:t>
      </w:r>
      <w:r w:rsidRPr="0033469E">
        <w:rPr>
          <w:rFonts w:ascii="Cambria" w:hAnsi="Cambria" w:cs="Times New Roman"/>
          <w:b/>
          <w:bCs/>
          <w:i/>
          <w:iCs/>
          <w:lang w:val="en-GB"/>
        </w:rPr>
        <w:t xml:space="preserve">otography and </w:t>
      </w:r>
      <w:r w:rsidRPr="0033469E">
        <w:rPr>
          <w:rFonts w:ascii="Cambria" w:hAnsi="Cambria" w:cs="Times New Roman"/>
          <w:b/>
          <w:bCs/>
          <w:i/>
          <w:iCs/>
          <w:lang w:val="en-GB"/>
        </w:rPr>
        <w:t>i</w:t>
      </w:r>
      <w:r w:rsidRPr="0033469E">
        <w:rPr>
          <w:rFonts w:ascii="Cambria" w:hAnsi="Cambria" w:cs="Times New Roman"/>
          <w:b/>
          <w:bCs/>
          <w:i/>
          <w:iCs/>
          <w:lang w:val="en-GB"/>
        </w:rPr>
        <w:t>dentity,”</w:t>
      </w:r>
      <w:r w:rsidRPr="00765F83">
        <w:rPr>
          <w:rFonts w:ascii="Cambria" w:hAnsi="Cambria" w:cs="Times New Roman"/>
          <w:lang w:val="en-GB"/>
        </w:rPr>
        <w:t xml:space="preserve"> which argues that staged portrait photography is embedded in a wide range of relations to personal and social identity and can contribute to identity construction processes. Photography always conveys something about those involved in it; in the case of the model, this connection can be particularly intense due to embodiment. The field of staged portrait photography enables (amateur) models to present themselves in ways that correspond to their identity or to experiment with entirely different identities. Owing to the inherent interpretative openness of photography, meaning remains indeterminate, thereby granting the model a particular degree of freedom. In addition, modelling offers a positively connoted identity as “a model.” Although modelling is grounded in corporeality, the body is often ultimately transcended in favour of conceptual approaches. This occurs both through actions and modes of presentation that challenge the model, and through the fact that the body is reshaped in service of the concept to such an extent that indexicality becomes largely irrelevant. </w:t>
      </w:r>
    </w:p>
    <w:p w14:paraId="3FEAE679" w14:textId="77777777" w:rsidR="0033469E" w:rsidRDefault="00765F83" w:rsidP="0033469E">
      <w:pPr>
        <w:spacing w:after="0" w:line="360" w:lineRule="auto"/>
        <w:jc w:val="both"/>
        <w:rPr>
          <w:rFonts w:ascii="Cambria" w:hAnsi="Cambria" w:cs="Times New Roman"/>
          <w:lang w:val="en-GB"/>
        </w:rPr>
      </w:pPr>
      <w:r w:rsidRPr="00765F83">
        <w:rPr>
          <w:rFonts w:ascii="Cambria" w:hAnsi="Cambria" w:cs="Times New Roman"/>
          <w:lang w:val="en-GB"/>
        </w:rPr>
        <w:t xml:space="preserve">The subsequent contribution, </w:t>
      </w:r>
      <w:r w:rsidRPr="0033469E">
        <w:rPr>
          <w:rFonts w:ascii="Cambria" w:hAnsi="Cambria" w:cs="Times New Roman"/>
          <w:b/>
          <w:bCs/>
          <w:i/>
          <w:iCs/>
          <w:lang w:val="en-GB"/>
        </w:rPr>
        <w:t xml:space="preserve">“Identity without </w:t>
      </w:r>
      <w:r w:rsidR="0033469E" w:rsidRPr="0033469E">
        <w:rPr>
          <w:rFonts w:ascii="Cambria" w:hAnsi="Cambria" w:cs="Times New Roman"/>
          <w:b/>
          <w:bCs/>
          <w:i/>
          <w:iCs/>
          <w:lang w:val="en-GB"/>
        </w:rPr>
        <w:t>s</w:t>
      </w:r>
      <w:r w:rsidRPr="0033469E">
        <w:rPr>
          <w:rFonts w:ascii="Cambria" w:hAnsi="Cambria" w:cs="Times New Roman"/>
          <w:b/>
          <w:bCs/>
          <w:i/>
          <w:iCs/>
          <w:lang w:val="en-GB"/>
        </w:rPr>
        <w:t xml:space="preserve">imilarity: </w:t>
      </w:r>
      <w:r w:rsidR="0033469E" w:rsidRPr="0033469E">
        <w:rPr>
          <w:rFonts w:ascii="Cambria" w:hAnsi="Cambria" w:cs="Times New Roman"/>
          <w:b/>
          <w:bCs/>
          <w:i/>
          <w:iCs/>
          <w:lang w:val="en-GB"/>
        </w:rPr>
        <w:t>t</w:t>
      </w:r>
      <w:r w:rsidRPr="0033469E">
        <w:rPr>
          <w:rFonts w:ascii="Cambria" w:hAnsi="Cambria" w:cs="Times New Roman"/>
          <w:b/>
          <w:bCs/>
          <w:i/>
          <w:iCs/>
          <w:lang w:val="en-GB"/>
        </w:rPr>
        <w:t xml:space="preserve">he </w:t>
      </w:r>
      <w:r w:rsidR="0033469E" w:rsidRPr="0033469E">
        <w:rPr>
          <w:rFonts w:ascii="Cambria" w:hAnsi="Cambria" w:cs="Times New Roman"/>
          <w:b/>
          <w:bCs/>
          <w:i/>
          <w:iCs/>
          <w:lang w:val="en-GB"/>
        </w:rPr>
        <w:t>r</w:t>
      </w:r>
      <w:r w:rsidRPr="0033469E">
        <w:rPr>
          <w:rFonts w:ascii="Cambria" w:hAnsi="Cambria" w:cs="Times New Roman"/>
          <w:b/>
          <w:bCs/>
          <w:i/>
          <w:iCs/>
          <w:lang w:val="en-GB"/>
        </w:rPr>
        <w:t xml:space="preserve">elation between the </w:t>
      </w:r>
      <w:r w:rsidR="0033469E" w:rsidRPr="0033469E">
        <w:rPr>
          <w:rFonts w:ascii="Cambria" w:hAnsi="Cambria" w:cs="Times New Roman"/>
          <w:b/>
          <w:bCs/>
          <w:i/>
          <w:iCs/>
          <w:lang w:val="en-GB"/>
        </w:rPr>
        <w:t>i</w:t>
      </w:r>
      <w:r w:rsidRPr="0033469E">
        <w:rPr>
          <w:rFonts w:ascii="Cambria" w:hAnsi="Cambria" w:cs="Times New Roman"/>
          <w:b/>
          <w:bCs/>
          <w:i/>
          <w:iCs/>
          <w:lang w:val="en-GB"/>
        </w:rPr>
        <w:t xml:space="preserve">ndividual and </w:t>
      </w:r>
      <w:r w:rsidR="0033469E" w:rsidRPr="0033469E">
        <w:rPr>
          <w:rFonts w:ascii="Cambria" w:hAnsi="Cambria" w:cs="Times New Roman"/>
          <w:b/>
          <w:bCs/>
          <w:i/>
          <w:iCs/>
          <w:lang w:val="en-GB"/>
        </w:rPr>
        <w:t>h</w:t>
      </w:r>
      <w:r w:rsidRPr="0033469E">
        <w:rPr>
          <w:rFonts w:ascii="Cambria" w:hAnsi="Cambria" w:cs="Times New Roman"/>
          <w:b/>
          <w:bCs/>
          <w:i/>
          <w:iCs/>
          <w:lang w:val="en-GB"/>
        </w:rPr>
        <w:t xml:space="preserve">er </w:t>
      </w:r>
      <w:r w:rsidR="0033469E" w:rsidRPr="0033469E">
        <w:rPr>
          <w:rFonts w:ascii="Cambria" w:hAnsi="Cambria" w:cs="Times New Roman"/>
          <w:b/>
          <w:bCs/>
          <w:i/>
          <w:iCs/>
          <w:lang w:val="en-GB"/>
        </w:rPr>
        <w:t>p</w:t>
      </w:r>
      <w:r w:rsidRPr="0033469E">
        <w:rPr>
          <w:rFonts w:ascii="Cambria" w:hAnsi="Cambria" w:cs="Times New Roman"/>
          <w:b/>
          <w:bCs/>
          <w:i/>
          <w:iCs/>
          <w:lang w:val="en-GB"/>
        </w:rPr>
        <w:t>icture,”</w:t>
      </w:r>
      <w:r w:rsidRPr="00765F83">
        <w:rPr>
          <w:rFonts w:ascii="Cambria" w:hAnsi="Cambria" w:cs="Times New Roman"/>
          <w:lang w:val="en-GB"/>
        </w:rPr>
        <w:t xml:space="preserve"> focuses on the </w:t>
      </w:r>
      <w:r w:rsidR="0033469E">
        <w:rPr>
          <w:rFonts w:ascii="Cambria" w:hAnsi="Cambria" w:cs="Times New Roman"/>
          <w:lang w:val="en-GB"/>
        </w:rPr>
        <w:t>dynamic</w:t>
      </w:r>
      <w:r w:rsidRPr="00765F83">
        <w:rPr>
          <w:rFonts w:ascii="Cambria" w:hAnsi="Cambria" w:cs="Times New Roman"/>
          <w:lang w:val="en-GB"/>
        </w:rPr>
        <w:t xml:space="preserve"> between the self and </w:t>
      </w:r>
      <w:r w:rsidR="0033469E">
        <w:rPr>
          <w:rFonts w:ascii="Cambria" w:hAnsi="Cambria" w:cs="Times New Roman"/>
          <w:lang w:val="en-GB"/>
        </w:rPr>
        <w:t>pictures</w:t>
      </w:r>
      <w:r w:rsidRPr="00765F83">
        <w:rPr>
          <w:rFonts w:ascii="Cambria" w:hAnsi="Cambria" w:cs="Times New Roman"/>
          <w:lang w:val="en-GB"/>
        </w:rPr>
        <w:t xml:space="preserve"> with which individuals identify, even though these are two-dimensional condensations of past moments and are often highly staged and edited. It concludes that there are various psychological motivations for identifying images with the self. In semiotic terms, such </w:t>
      </w:r>
      <w:r w:rsidR="0033469E">
        <w:rPr>
          <w:rFonts w:ascii="Cambria" w:hAnsi="Cambria" w:cs="Times New Roman"/>
          <w:lang w:val="en-GB"/>
        </w:rPr>
        <w:t>pictures</w:t>
      </w:r>
      <w:r w:rsidRPr="00765F83">
        <w:rPr>
          <w:rFonts w:ascii="Cambria" w:hAnsi="Cambria" w:cs="Times New Roman"/>
          <w:lang w:val="en-GB"/>
        </w:rPr>
        <w:t xml:space="preserve"> are better understood as symbols rather than indices.</w:t>
      </w:r>
      <w:r w:rsidR="0033469E" w:rsidRPr="0033469E">
        <w:rPr>
          <w:rFonts w:ascii="Cambria" w:hAnsi="Cambria" w:cs="Times New Roman"/>
          <w:lang w:val="en-GB"/>
        </w:rPr>
        <w:t xml:space="preserve"> </w:t>
      </w:r>
    </w:p>
    <w:p w14:paraId="421F3D79" w14:textId="77777777" w:rsidR="0033469E" w:rsidRDefault="0033469E" w:rsidP="0033469E">
      <w:pPr>
        <w:spacing w:after="0" w:line="360" w:lineRule="auto"/>
        <w:jc w:val="both"/>
        <w:rPr>
          <w:rFonts w:ascii="Cambria" w:hAnsi="Cambria" w:cs="Times New Roman"/>
          <w:lang w:val="en-GB"/>
        </w:rPr>
      </w:pPr>
    </w:p>
    <w:p w14:paraId="21A3DE72" w14:textId="31987DCF" w:rsidR="0033469E" w:rsidRDefault="0033469E" w:rsidP="0033469E">
      <w:pPr>
        <w:spacing w:after="0" w:line="360" w:lineRule="auto"/>
        <w:jc w:val="both"/>
        <w:rPr>
          <w:rFonts w:ascii="Cambria" w:hAnsi="Cambria" w:cs="Times New Roman"/>
          <w:lang w:val="en-GB"/>
        </w:rPr>
      </w:pPr>
      <w:r w:rsidRPr="0033469E">
        <w:rPr>
          <w:rFonts w:ascii="Cambria" w:hAnsi="Cambria" w:cs="Times New Roman"/>
          <w:lang w:val="en-GB"/>
        </w:rPr>
        <w:t>The following contributions address specific popular styles within staged portrait photography.</w:t>
      </w:r>
    </w:p>
    <w:p w14:paraId="0FB0318A" w14:textId="61D95547" w:rsidR="00765F83" w:rsidRDefault="0033469E" w:rsidP="00765F83">
      <w:pPr>
        <w:spacing w:after="0" w:line="360" w:lineRule="auto"/>
        <w:jc w:val="both"/>
        <w:rPr>
          <w:rFonts w:ascii="Cambria" w:hAnsi="Cambria" w:cs="Times New Roman"/>
          <w:lang w:val="en-GB"/>
        </w:rPr>
      </w:pPr>
      <w:r w:rsidRPr="0033469E">
        <w:rPr>
          <w:rFonts w:ascii="Cambria" w:hAnsi="Cambria" w:cs="Times New Roman"/>
          <w:b/>
          <w:bCs/>
          <w:i/>
          <w:iCs/>
          <w:lang w:val="en-GB"/>
        </w:rPr>
        <w:t xml:space="preserve">“Staged authenticity. How the ‘real’ is created in model photography” </w:t>
      </w:r>
      <w:r w:rsidRPr="00765F83">
        <w:rPr>
          <w:rFonts w:ascii="Cambria" w:hAnsi="Cambria" w:cs="Times New Roman"/>
          <w:lang w:val="en-GB"/>
        </w:rPr>
        <w:t>builds on this discussion and examines a specific stylistic trend that has recently gained popularity: images that appear authentic and candid. It analyses the markers through which authenticity is currently conveyed in staged photography and explores why a seemingly natural aesthetic has recently become more popular</w:t>
      </w:r>
      <w:r>
        <w:rPr>
          <w:rFonts w:ascii="Cambria" w:hAnsi="Cambria" w:cs="Times New Roman"/>
          <w:lang w:val="en-GB"/>
        </w:rPr>
        <w:t xml:space="preserve"> – </w:t>
      </w:r>
      <w:r w:rsidRPr="00765F83">
        <w:rPr>
          <w:rFonts w:ascii="Cambria" w:hAnsi="Cambria" w:cs="Times New Roman"/>
          <w:lang w:val="en-GB"/>
        </w:rPr>
        <w:t>while at the same time acknowledging that these works are, in fact, highly constructed.</w:t>
      </w:r>
    </w:p>
    <w:p w14:paraId="2E38B77E" w14:textId="632A0E36" w:rsidR="0033469E" w:rsidRDefault="0033469E" w:rsidP="00765F83">
      <w:pPr>
        <w:spacing w:after="0" w:line="360" w:lineRule="auto"/>
        <w:jc w:val="both"/>
        <w:rPr>
          <w:rFonts w:ascii="Cambria" w:hAnsi="Cambria" w:cs="Times New Roman"/>
          <w:lang w:val="en-GB"/>
        </w:rPr>
      </w:pPr>
      <w:r>
        <w:rPr>
          <w:rFonts w:ascii="Cambria" w:hAnsi="Cambria" w:cs="Times New Roman"/>
          <w:lang w:val="en-GB"/>
        </w:rPr>
        <w:lastRenderedPageBreak/>
        <w:t>The hybrid creatures dealt with in</w:t>
      </w:r>
      <w:r w:rsidRPr="0033469E">
        <w:rPr>
          <w:rFonts w:ascii="Cambria" w:hAnsi="Cambria" w:cs="Times New Roman"/>
          <w:lang w:val="en-GB"/>
        </w:rPr>
        <w:t xml:space="preserve"> </w:t>
      </w:r>
      <w:r w:rsidRPr="0033469E">
        <w:rPr>
          <w:rFonts w:ascii="Cambria" w:hAnsi="Cambria" w:cs="Times New Roman"/>
          <w:b/>
          <w:bCs/>
          <w:i/>
          <w:iCs/>
          <w:lang w:val="en-GB"/>
        </w:rPr>
        <w:t xml:space="preserve">“Picturing </w:t>
      </w:r>
      <w:r w:rsidRPr="0033469E">
        <w:rPr>
          <w:rFonts w:ascii="Cambria" w:hAnsi="Cambria" w:cs="Times New Roman"/>
          <w:b/>
          <w:bCs/>
          <w:i/>
          <w:iCs/>
          <w:lang w:val="en-GB"/>
        </w:rPr>
        <w:t>h</w:t>
      </w:r>
      <w:r w:rsidRPr="0033469E">
        <w:rPr>
          <w:rFonts w:ascii="Cambria" w:hAnsi="Cambria" w:cs="Times New Roman"/>
          <w:b/>
          <w:bCs/>
          <w:i/>
          <w:iCs/>
          <w:lang w:val="en-GB"/>
        </w:rPr>
        <w:t xml:space="preserve">ybrids – </w:t>
      </w:r>
      <w:r w:rsidRPr="0033469E">
        <w:rPr>
          <w:rFonts w:ascii="Cambria" w:hAnsi="Cambria" w:cs="Times New Roman"/>
          <w:b/>
          <w:bCs/>
          <w:i/>
          <w:iCs/>
          <w:lang w:val="en-GB"/>
        </w:rPr>
        <w:t>h</w:t>
      </w:r>
      <w:r w:rsidRPr="0033469E">
        <w:rPr>
          <w:rFonts w:ascii="Cambria" w:hAnsi="Cambria" w:cs="Times New Roman"/>
          <w:b/>
          <w:bCs/>
          <w:i/>
          <w:iCs/>
          <w:lang w:val="en-GB"/>
        </w:rPr>
        <w:t xml:space="preserve">ybrid </w:t>
      </w:r>
      <w:r w:rsidRPr="0033469E">
        <w:rPr>
          <w:rFonts w:ascii="Cambria" w:hAnsi="Cambria" w:cs="Times New Roman"/>
          <w:b/>
          <w:bCs/>
          <w:i/>
          <w:iCs/>
          <w:lang w:val="en-GB"/>
        </w:rPr>
        <w:t>c</w:t>
      </w:r>
      <w:r w:rsidRPr="0033469E">
        <w:rPr>
          <w:rFonts w:ascii="Cambria" w:hAnsi="Cambria" w:cs="Times New Roman"/>
          <w:b/>
          <w:bCs/>
          <w:i/>
          <w:iCs/>
          <w:lang w:val="en-GB"/>
        </w:rPr>
        <w:t xml:space="preserve">reatures in </w:t>
      </w:r>
      <w:r w:rsidRPr="0033469E">
        <w:rPr>
          <w:rFonts w:ascii="Cambria" w:hAnsi="Cambria" w:cs="Times New Roman"/>
          <w:b/>
          <w:bCs/>
          <w:i/>
          <w:iCs/>
          <w:lang w:val="en-GB"/>
        </w:rPr>
        <w:t>s</w:t>
      </w:r>
      <w:r w:rsidRPr="0033469E">
        <w:rPr>
          <w:rFonts w:ascii="Cambria" w:hAnsi="Cambria" w:cs="Times New Roman"/>
          <w:b/>
          <w:bCs/>
          <w:i/>
          <w:iCs/>
          <w:lang w:val="en-GB"/>
        </w:rPr>
        <w:t xml:space="preserve">taged </w:t>
      </w:r>
      <w:r w:rsidRPr="0033469E">
        <w:rPr>
          <w:rFonts w:ascii="Cambria" w:hAnsi="Cambria" w:cs="Times New Roman"/>
          <w:b/>
          <w:bCs/>
          <w:i/>
          <w:iCs/>
          <w:lang w:val="en-GB"/>
        </w:rPr>
        <w:t>ph</w:t>
      </w:r>
      <w:r w:rsidRPr="0033469E">
        <w:rPr>
          <w:rFonts w:ascii="Cambria" w:hAnsi="Cambria" w:cs="Times New Roman"/>
          <w:b/>
          <w:bCs/>
          <w:i/>
          <w:iCs/>
          <w:lang w:val="en-GB"/>
        </w:rPr>
        <w:t xml:space="preserve">otography” </w:t>
      </w:r>
      <w:r w:rsidRPr="0033469E">
        <w:rPr>
          <w:rFonts w:ascii="Cambria" w:hAnsi="Cambria" w:cs="Times New Roman"/>
          <w:lang w:val="en-GB"/>
        </w:rPr>
        <w:t>are</w:t>
      </w:r>
      <w:r w:rsidR="007A4C19">
        <w:rPr>
          <w:rFonts w:ascii="Cambria" w:hAnsi="Cambria" w:cs="Times New Roman"/>
          <w:lang w:val="en-GB"/>
        </w:rPr>
        <w:t xml:space="preserve"> also</w:t>
      </w:r>
      <w:r w:rsidRPr="0033469E">
        <w:rPr>
          <w:rFonts w:ascii="Cambria" w:hAnsi="Cambria" w:cs="Times New Roman"/>
          <w:lang w:val="en-GB"/>
        </w:rPr>
        <w:t xml:space="preserve"> among the most frequently recurring motifs in (amateur) model photography, with humans portrayed with antlers or horns, fishtails, or wings being particularly prevalent. After outlining the typical cultural associations of such figures, the analysis turns to questions of embodiment: modelling in these contexts unfolds as a “hybrid” experience, oscillating between the sensation of gaining and losing control, and blending self-expression with performative acting. By staging themselves as hybrid beings, models often articulate experiences of otherness, make statements on social inequality, negotiate aspects of sexual identity, and, in some cases, experience a form of transcendence through the symbolic overcoming of the body.</w:t>
      </w:r>
    </w:p>
    <w:p w14:paraId="3FF9965C" w14:textId="54E39FCA" w:rsidR="008056FC" w:rsidRPr="008056FC" w:rsidRDefault="008056FC" w:rsidP="00765F83">
      <w:pPr>
        <w:spacing w:after="0" w:line="360" w:lineRule="auto"/>
        <w:jc w:val="both"/>
        <w:rPr>
          <w:rFonts w:ascii="Cambria" w:hAnsi="Cambria" w:cs="Times New Roman"/>
          <w:lang w:val="en-GB"/>
        </w:rPr>
      </w:pPr>
      <w:r w:rsidRPr="008056FC">
        <w:rPr>
          <w:rFonts w:ascii="Cambria" w:hAnsi="Cambria" w:cs="Times New Roman"/>
          <w:b/>
          <w:bCs/>
          <w:i/>
          <w:iCs/>
          <w:lang w:val="en-GB"/>
        </w:rPr>
        <w:t xml:space="preserve">“Drowning </w:t>
      </w:r>
      <w:r w:rsidRPr="008056FC">
        <w:rPr>
          <w:rFonts w:ascii="Cambria" w:hAnsi="Cambria" w:cs="Times New Roman"/>
          <w:b/>
          <w:bCs/>
          <w:i/>
          <w:iCs/>
          <w:lang w:val="en-GB"/>
        </w:rPr>
        <w:t>s</w:t>
      </w:r>
      <w:r w:rsidRPr="008056FC">
        <w:rPr>
          <w:rFonts w:ascii="Cambria" w:hAnsi="Cambria" w:cs="Times New Roman"/>
          <w:b/>
          <w:bCs/>
          <w:i/>
          <w:iCs/>
          <w:lang w:val="en-GB"/>
        </w:rPr>
        <w:t xml:space="preserve">elf. Staging the </w:t>
      </w:r>
      <w:r w:rsidRPr="008056FC">
        <w:rPr>
          <w:rFonts w:ascii="Cambria" w:hAnsi="Cambria" w:cs="Times New Roman"/>
          <w:b/>
          <w:bCs/>
          <w:i/>
          <w:iCs/>
          <w:lang w:val="en-GB"/>
        </w:rPr>
        <w:t>c</w:t>
      </w:r>
      <w:r w:rsidRPr="008056FC">
        <w:rPr>
          <w:rFonts w:ascii="Cambria" w:hAnsi="Cambria" w:cs="Times New Roman"/>
          <w:b/>
          <w:bCs/>
          <w:i/>
          <w:iCs/>
          <w:lang w:val="en-GB"/>
        </w:rPr>
        <w:t xml:space="preserve">harm of the </w:t>
      </w:r>
      <w:r w:rsidRPr="008056FC">
        <w:rPr>
          <w:rFonts w:ascii="Cambria" w:hAnsi="Cambria" w:cs="Times New Roman"/>
          <w:b/>
          <w:bCs/>
          <w:i/>
          <w:iCs/>
          <w:lang w:val="en-GB"/>
        </w:rPr>
        <w:t>s</w:t>
      </w:r>
      <w:r w:rsidRPr="008056FC">
        <w:rPr>
          <w:rFonts w:ascii="Cambria" w:hAnsi="Cambria" w:cs="Times New Roman"/>
          <w:b/>
          <w:bCs/>
          <w:i/>
          <w:iCs/>
          <w:lang w:val="en-GB"/>
        </w:rPr>
        <w:t xml:space="preserve">trange, the </w:t>
      </w:r>
      <w:r w:rsidRPr="008056FC">
        <w:rPr>
          <w:rFonts w:ascii="Cambria" w:hAnsi="Cambria" w:cs="Times New Roman"/>
          <w:b/>
          <w:bCs/>
          <w:i/>
          <w:iCs/>
          <w:lang w:val="en-GB"/>
        </w:rPr>
        <w:t>p</w:t>
      </w:r>
      <w:r w:rsidRPr="008056FC">
        <w:rPr>
          <w:rFonts w:ascii="Cambria" w:hAnsi="Cambria" w:cs="Times New Roman"/>
          <w:b/>
          <w:bCs/>
          <w:i/>
          <w:iCs/>
          <w:lang w:val="en-GB"/>
        </w:rPr>
        <w:t xml:space="preserve">ower of the </w:t>
      </w:r>
      <w:r w:rsidRPr="008056FC">
        <w:rPr>
          <w:rFonts w:ascii="Cambria" w:hAnsi="Cambria" w:cs="Times New Roman"/>
          <w:b/>
          <w:bCs/>
          <w:i/>
          <w:iCs/>
          <w:lang w:val="en-GB"/>
        </w:rPr>
        <w:t>d</w:t>
      </w:r>
      <w:r w:rsidRPr="008056FC">
        <w:rPr>
          <w:rFonts w:ascii="Cambria" w:hAnsi="Cambria" w:cs="Times New Roman"/>
          <w:b/>
          <w:bCs/>
          <w:i/>
          <w:iCs/>
          <w:lang w:val="en-GB"/>
        </w:rPr>
        <w:t xml:space="preserve">ifferent, the </w:t>
      </w:r>
      <w:r w:rsidRPr="008056FC">
        <w:rPr>
          <w:rFonts w:ascii="Cambria" w:hAnsi="Cambria" w:cs="Times New Roman"/>
          <w:b/>
          <w:bCs/>
          <w:i/>
          <w:iCs/>
          <w:lang w:val="en-GB"/>
        </w:rPr>
        <w:t>b</w:t>
      </w:r>
      <w:r w:rsidRPr="008056FC">
        <w:rPr>
          <w:rFonts w:ascii="Cambria" w:hAnsi="Cambria" w:cs="Times New Roman"/>
          <w:b/>
          <w:bCs/>
          <w:i/>
          <w:iCs/>
          <w:lang w:val="en-GB"/>
        </w:rPr>
        <w:t xml:space="preserve">eauty of </w:t>
      </w:r>
      <w:r w:rsidRPr="008056FC">
        <w:rPr>
          <w:rFonts w:ascii="Cambria" w:hAnsi="Cambria" w:cs="Times New Roman"/>
          <w:b/>
          <w:bCs/>
          <w:i/>
          <w:iCs/>
          <w:lang w:val="en-GB"/>
        </w:rPr>
        <w:t>d</w:t>
      </w:r>
      <w:r w:rsidRPr="008056FC">
        <w:rPr>
          <w:rFonts w:ascii="Cambria" w:hAnsi="Cambria" w:cs="Times New Roman"/>
          <w:b/>
          <w:bCs/>
          <w:i/>
          <w:iCs/>
          <w:lang w:val="en-GB"/>
        </w:rPr>
        <w:t>eath”</w:t>
      </w:r>
      <w:r w:rsidRPr="008056FC">
        <w:rPr>
          <w:rFonts w:ascii="Cambria" w:hAnsi="Cambria" w:cs="Times New Roman"/>
          <w:lang w:val="en-GB"/>
        </w:rPr>
        <w:t xml:space="preserve"> addresses a specific motif</w:t>
      </w:r>
      <w:r>
        <w:rPr>
          <w:rFonts w:ascii="Cambria" w:hAnsi="Cambria" w:cs="Times New Roman"/>
          <w:lang w:val="en-GB"/>
        </w:rPr>
        <w:t xml:space="preserve"> among the hybrid category:</w:t>
      </w:r>
      <w:r w:rsidRPr="008056FC">
        <w:rPr>
          <w:rFonts w:ascii="Cambria" w:hAnsi="Cambria" w:cs="Times New Roman"/>
          <w:lang w:val="en-GB"/>
        </w:rPr>
        <w:t xml:space="preserve"> </w:t>
      </w:r>
      <w:proofErr w:type="spellStart"/>
      <w:r w:rsidRPr="008056FC">
        <w:rPr>
          <w:rFonts w:ascii="Cambria" w:hAnsi="Cambria" w:cs="Times New Roman"/>
          <w:lang w:val="en-GB"/>
        </w:rPr>
        <w:t>the</w:t>
      </w:r>
      <w:proofErr w:type="spellEnd"/>
      <w:r w:rsidRPr="008056FC">
        <w:rPr>
          <w:rFonts w:ascii="Cambria" w:hAnsi="Cambria" w:cs="Times New Roman"/>
          <w:lang w:val="en-GB"/>
        </w:rPr>
        <w:t xml:space="preserve"> relation of staged figures</w:t>
      </w:r>
      <w:r>
        <w:rPr>
          <w:rFonts w:ascii="Cambria" w:hAnsi="Cambria" w:cs="Times New Roman"/>
          <w:lang w:val="en-GB"/>
        </w:rPr>
        <w:t xml:space="preserve">, </w:t>
      </w:r>
      <w:r w:rsidRPr="008056FC">
        <w:rPr>
          <w:rFonts w:ascii="Cambria" w:hAnsi="Cambria" w:cs="Times New Roman"/>
          <w:lang w:val="en-GB"/>
        </w:rPr>
        <w:t>particularly female bodies</w:t>
      </w:r>
      <w:r>
        <w:rPr>
          <w:rFonts w:ascii="Cambria" w:hAnsi="Cambria" w:cs="Times New Roman"/>
          <w:lang w:val="en-GB"/>
        </w:rPr>
        <w:t xml:space="preserve">, </w:t>
      </w:r>
      <w:r w:rsidRPr="008056FC">
        <w:rPr>
          <w:rFonts w:ascii="Cambria" w:hAnsi="Cambria" w:cs="Times New Roman"/>
          <w:lang w:val="en-GB"/>
        </w:rPr>
        <w:t xml:space="preserve">to water. This motif encompasses aquatic beings that can be differentiated into several categories, including the gentle </w:t>
      </w:r>
      <w:proofErr w:type="spellStart"/>
      <w:r w:rsidRPr="008056FC">
        <w:rPr>
          <w:rFonts w:ascii="Cambria" w:hAnsi="Cambria" w:cs="Times New Roman"/>
          <w:i/>
          <w:iCs/>
          <w:lang w:val="en-GB"/>
        </w:rPr>
        <w:t>Meerjungfrau</w:t>
      </w:r>
      <w:proofErr w:type="spellEnd"/>
      <w:r w:rsidRPr="008056FC">
        <w:rPr>
          <w:rFonts w:ascii="Cambria" w:hAnsi="Cambria" w:cs="Times New Roman"/>
          <w:lang w:val="en-GB"/>
        </w:rPr>
        <w:t xml:space="preserve"> (mermaid) and the dangerous </w:t>
      </w:r>
      <w:proofErr w:type="spellStart"/>
      <w:r w:rsidRPr="008056FC">
        <w:rPr>
          <w:rFonts w:ascii="Cambria" w:hAnsi="Cambria" w:cs="Times New Roman"/>
          <w:i/>
          <w:iCs/>
          <w:lang w:val="en-GB"/>
        </w:rPr>
        <w:t>Nixe</w:t>
      </w:r>
      <w:proofErr w:type="spellEnd"/>
      <w:r w:rsidRPr="008056FC">
        <w:rPr>
          <w:rFonts w:ascii="Cambria" w:hAnsi="Cambria" w:cs="Times New Roman"/>
          <w:lang w:val="en-GB"/>
        </w:rPr>
        <w:t xml:space="preserve"> (also translated as mermaid), as well as the iconic figure of “Ophelia,” who is closely associated with an </w:t>
      </w:r>
      <w:proofErr w:type="spellStart"/>
      <w:r w:rsidRPr="008056FC">
        <w:rPr>
          <w:rFonts w:ascii="Cambria" w:hAnsi="Cambria" w:cs="Times New Roman"/>
          <w:lang w:val="en-GB"/>
        </w:rPr>
        <w:t>aestheticised</w:t>
      </w:r>
      <w:proofErr w:type="spellEnd"/>
      <w:r w:rsidRPr="008056FC">
        <w:rPr>
          <w:rFonts w:ascii="Cambria" w:hAnsi="Cambria" w:cs="Times New Roman"/>
          <w:lang w:val="en-GB"/>
        </w:rPr>
        <w:t xml:space="preserve"> form of dying. </w:t>
      </w:r>
      <w:r>
        <w:rPr>
          <w:rFonts w:ascii="Cambria" w:hAnsi="Cambria" w:cs="Times New Roman"/>
          <w:lang w:val="en-GB"/>
        </w:rPr>
        <w:t>The study</w:t>
      </w:r>
      <w:r w:rsidRPr="008056FC">
        <w:rPr>
          <w:rFonts w:ascii="Cambria" w:hAnsi="Cambria" w:cs="Times New Roman"/>
          <w:lang w:val="en-GB"/>
        </w:rPr>
        <w:t xml:space="preserve"> examines the reasons behind the fascination with such figures, </w:t>
      </w:r>
      <w:r>
        <w:rPr>
          <w:rFonts w:ascii="Cambria" w:hAnsi="Cambria" w:cs="Times New Roman"/>
          <w:lang w:val="en-GB"/>
        </w:rPr>
        <w:t xml:space="preserve">and </w:t>
      </w:r>
      <w:r w:rsidRPr="008056FC">
        <w:rPr>
          <w:rFonts w:ascii="Cambria" w:hAnsi="Cambria" w:cs="Times New Roman"/>
          <w:lang w:val="en-GB"/>
        </w:rPr>
        <w:t xml:space="preserve">the motivations for embodying them. All these figures are characterised by their aesthetic appeal, yet they simultaneously carry a strong sense of ambiguity. The findings indicate that embodying mermaid or Ophelia-like figures enables individuals to externalise and visualise inner conflicts through performative enactment. Furthermore, this practice may facilitate a temporary transcendence of one’s own body, as the </w:t>
      </w:r>
      <w:proofErr w:type="gramStart"/>
      <w:r w:rsidRPr="008056FC">
        <w:rPr>
          <w:rFonts w:ascii="Cambria" w:hAnsi="Cambria" w:cs="Times New Roman"/>
          <w:lang w:val="en-GB"/>
        </w:rPr>
        <w:t>often demanding</w:t>
      </w:r>
      <w:proofErr w:type="gramEnd"/>
      <w:r w:rsidRPr="008056FC">
        <w:rPr>
          <w:rFonts w:ascii="Cambria" w:hAnsi="Cambria" w:cs="Times New Roman"/>
          <w:lang w:val="en-GB"/>
        </w:rPr>
        <w:t xml:space="preserve"> effort required to impersonate these characters allows individuals to “become” something other than themselves. The physical exertion involved in posing in water further intensifies this effect, which (amateur) models frequently describe as “healing.”</w:t>
      </w:r>
    </w:p>
    <w:p w14:paraId="76AB452F" w14:textId="27FE987F" w:rsidR="00765F83" w:rsidRPr="00765F83" w:rsidRDefault="00765F83" w:rsidP="00765F83">
      <w:pPr>
        <w:spacing w:after="0" w:line="360" w:lineRule="auto"/>
        <w:jc w:val="both"/>
        <w:rPr>
          <w:rFonts w:ascii="Cambria" w:hAnsi="Cambria" w:cs="Times New Roman"/>
          <w:lang w:val="en-GB"/>
        </w:rPr>
      </w:pPr>
      <w:r w:rsidRPr="008056FC">
        <w:rPr>
          <w:rFonts w:ascii="Cambria" w:hAnsi="Cambria" w:cs="Times New Roman"/>
          <w:b/>
          <w:bCs/>
          <w:i/>
          <w:iCs/>
          <w:lang w:val="en-GB"/>
        </w:rPr>
        <w:t xml:space="preserve">“The </w:t>
      </w:r>
      <w:r w:rsidR="008056FC" w:rsidRPr="008056FC">
        <w:rPr>
          <w:rFonts w:ascii="Cambria" w:hAnsi="Cambria" w:cs="Times New Roman"/>
          <w:b/>
          <w:bCs/>
          <w:i/>
          <w:iCs/>
          <w:lang w:val="en-GB"/>
        </w:rPr>
        <w:t>l</w:t>
      </w:r>
      <w:r w:rsidRPr="008056FC">
        <w:rPr>
          <w:rFonts w:ascii="Cambria" w:hAnsi="Cambria" w:cs="Times New Roman"/>
          <w:b/>
          <w:bCs/>
          <w:i/>
          <w:iCs/>
          <w:lang w:val="en-GB"/>
        </w:rPr>
        <w:t xml:space="preserve">ady with </w:t>
      </w:r>
      <w:r w:rsidR="008056FC" w:rsidRPr="008056FC">
        <w:rPr>
          <w:rFonts w:ascii="Cambria" w:hAnsi="Cambria" w:cs="Times New Roman"/>
          <w:b/>
          <w:bCs/>
          <w:i/>
          <w:iCs/>
          <w:lang w:val="en-GB"/>
        </w:rPr>
        <w:t>h</w:t>
      </w:r>
      <w:r w:rsidRPr="008056FC">
        <w:rPr>
          <w:rFonts w:ascii="Cambria" w:hAnsi="Cambria" w:cs="Times New Roman"/>
          <w:b/>
          <w:bCs/>
          <w:i/>
          <w:iCs/>
          <w:lang w:val="en-GB"/>
        </w:rPr>
        <w:t>orns”</w:t>
      </w:r>
      <w:r w:rsidRPr="00765F83">
        <w:rPr>
          <w:rFonts w:ascii="Cambria" w:hAnsi="Cambria" w:cs="Times New Roman"/>
          <w:lang w:val="en-GB"/>
        </w:rPr>
        <w:t xml:space="preserve"> examines a</w:t>
      </w:r>
      <w:r w:rsidR="008056FC">
        <w:rPr>
          <w:rFonts w:ascii="Cambria" w:hAnsi="Cambria" w:cs="Times New Roman"/>
          <w:lang w:val="en-GB"/>
        </w:rPr>
        <w:t>nother</w:t>
      </w:r>
      <w:r w:rsidRPr="00765F83">
        <w:rPr>
          <w:rFonts w:ascii="Cambria" w:hAnsi="Cambria" w:cs="Times New Roman"/>
          <w:lang w:val="en-GB"/>
        </w:rPr>
        <w:t xml:space="preserve"> specific and characteristic form of hybrid creature. The contribution analyses associations connected with horns, ranging from the devil to deities, from masculinity to animalistic naturalness, from shamanism and so-called tribal cultures to figures such as Maleficent. Gender aspects are central to this discussion, as females with horns can be read as a statement against the oppression of both women and nature.</w:t>
      </w:r>
    </w:p>
    <w:p w14:paraId="238A025A" w14:textId="4B711C03" w:rsidR="00765F83" w:rsidRDefault="00765F83" w:rsidP="00765F83">
      <w:pPr>
        <w:spacing w:after="0" w:line="360" w:lineRule="auto"/>
        <w:jc w:val="both"/>
        <w:rPr>
          <w:rFonts w:ascii="Cambria" w:hAnsi="Cambria"/>
          <w:lang w:val="en-GB"/>
        </w:rPr>
      </w:pPr>
      <w:r w:rsidRPr="00765F83">
        <w:rPr>
          <w:rFonts w:ascii="Cambria" w:hAnsi="Cambria" w:cs="Times New Roman"/>
          <w:lang w:val="en-GB"/>
        </w:rPr>
        <w:t>Another recurring motif is the so-called “Oriental</w:t>
      </w:r>
      <w:r w:rsidR="008056FC">
        <w:rPr>
          <w:rFonts w:ascii="Cambria" w:hAnsi="Cambria" w:cs="Times New Roman"/>
          <w:lang w:val="en-GB"/>
        </w:rPr>
        <w:t>,</w:t>
      </w:r>
      <w:r w:rsidRPr="00765F83">
        <w:rPr>
          <w:rFonts w:ascii="Cambria" w:hAnsi="Cambria" w:cs="Times New Roman"/>
          <w:lang w:val="en-GB"/>
        </w:rPr>
        <w:t>”</w:t>
      </w:r>
      <w:r w:rsidR="008056FC">
        <w:rPr>
          <w:rFonts w:ascii="Cambria" w:hAnsi="Cambria" w:cs="Times New Roman"/>
          <w:lang w:val="en-GB"/>
        </w:rPr>
        <w:t xml:space="preserve"> dealt with in </w:t>
      </w:r>
      <w:r w:rsidR="008056FC" w:rsidRPr="008056FC">
        <w:rPr>
          <w:rFonts w:ascii="Cambria" w:hAnsi="Cambria" w:cs="Times New Roman"/>
          <w:b/>
          <w:bCs/>
          <w:i/>
          <w:iCs/>
          <w:lang w:val="en-GB"/>
        </w:rPr>
        <w:t>“Staging the other. Orientalism in contemporary media practice.”</w:t>
      </w:r>
      <w:r w:rsidRPr="00765F83">
        <w:rPr>
          <w:rFonts w:ascii="Cambria" w:hAnsi="Cambria" w:cs="Times New Roman"/>
          <w:lang w:val="en-GB"/>
        </w:rPr>
        <w:t xml:space="preserve"> </w:t>
      </w:r>
      <w:r w:rsidR="008056FC" w:rsidRPr="008056FC">
        <w:rPr>
          <w:rFonts w:ascii="Cambria" w:hAnsi="Cambria"/>
          <w:lang w:val="en-GB"/>
        </w:rPr>
        <w:t xml:space="preserve">The “Oriental” has long been an object of Western fascination. It brings together costumes and props from diverse cultural contexts </w:t>
      </w:r>
      <w:r w:rsidR="008056FC" w:rsidRPr="008056FC">
        <w:rPr>
          <w:rFonts w:ascii="Cambria" w:hAnsi="Cambria"/>
          <w:lang w:val="en-GB"/>
        </w:rPr>
        <w:lastRenderedPageBreak/>
        <w:t xml:space="preserve">to form newly assembled visual compositions. The contribution traces possible individual motivations for embodying the “Oriental,” including nostalgia linked to representations of the Orient as “timeless,” a search for spirituality, the desire to express femininity, and processes of identity negotiation in relation to imagined opposites. On a broader societal level and in relation to the contemporary </w:t>
      </w:r>
      <w:r w:rsidR="008056FC" w:rsidRPr="008056FC">
        <w:rPr>
          <w:rFonts w:ascii="Cambria" w:hAnsi="Cambria"/>
          <w:lang w:val="en-GB"/>
        </w:rPr>
        <w:t>Z</w:t>
      </w:r>
      <w:r w:rsidR="008056FC" w:rsidRPr="008056FC">
        <w:rPr>
          <w:rFonts w:ascii="Cambria" w:hAnsi="Cambria"/>
          <w:lang w:val="en-GB"/>
        </w:rPr>
        <w:t xml:space="preserve">eitgeist, the phenomenon is interpreted through the lenses of escapism and </w:t>
      </w:r>
      <w:r w:rsidR="008056FC">
        <w:rPr>
          <w:rFonts w:ascii="Cambria" w:hAnsi="Cambria"/>
          <w:lang w:val="en-GB"/>
        </w:rPr>
        <w:t>“</w:t>
      </w:r>
      <w:r w:rsidR="008056FC" w:rsidRPr="008056FC">
        <w:rPr>
          <w:rFonts w:ascii="Cambria" w:hAnsi="Cambria"/>
          <w:lang w:val="en-GB"/>
        </w:rPr>
        <w:t>kitsch.</w:t>
      </w:r>
      <w:r w:rsidR="008056FC">
        <w:rPr>
          <w:rFonts w:ascii="Cambria" w:hAnsi="Cambria"/>
          <w:lang w:val="en-GB"/>
        </w:rPr>
        <w:t>”</w:t>
      </w:r>
      <w:r w:rsidR="008056FC" w:rsidRPr="008056FC">
        <w:rPr>
          <w:rFonts w:ascii="Cambria" w:hAnsi="Cambria"/>
          <w:lang w:val="en-GB"/>
        </w:rPr>
        <w:t xml:space="preserve"> Furthermore, cultural appropriation is discussed as a practice that may hinder meaningful engagement with other cultures, while the “Oriental” photoshoot is simultaneously framed as a space for generating interest and fostering creative exploration. </w:t>
      </w:r>
      <w:r w:rsidR="008056FC" w:rsidRPr="008056FC">
        <w:rPr>
          <w:rFonts w:ascii="Cambria" w:hAnsi="Cambria"/>
          <w:lang w:val="en-GB"/>
        </w:rPr>
        <w:t>O</w:t>
      </w:r>
      <w:r w:rsidR="008056FC">
        <w:rPr>
          <w:rFonts w:ascii="Cambria" w:hAnsi="Cambria"/>
          <w:lang w:val="en-GB"/>
        </w:rPr>
        <w:t>nce more</w:t>
      </w:r>
      <w:r w:rsidR="008056FC" w:rsidRPr="008056FC">
        <w:rPr>
          <w:rFonts w:ascii="Cambria" w:hAnsi="Cambria"/>
          <w:lang w:val="en-GB"/>
        </w:rPr>
        <w:t>, the study demonstrates that the analysis of staged photography provides a productive lens through which to understand the cultural contexts in which such images are produced and circulate.</w:t>
      </w:r>
    </w:p>
    <w:p w14:paraId="0B0445E9" w14:textId="77777777" w:rsidR="008056FC" w:rsidRPr="008056FC" w:rsidRDefault="008056FC" w:rsidP="00765F83">
      <w:pPr>
        <w:spacing w:after="0" w:line="360" w:lineRule="auto"/>
        <w:jc w:val="both"/>
        <w:rPr>
          <w:rFonts w:ascii="Cambria" w:hAnsi="Cambria"/>
          <w:lang w:val="en-GB"/>
        </w:rPr>
      </w:pPr>
    </w:p>
    <w:p w14:paraId="00890E4A" w14:textId="155E40A5" w:rsidR="00765F83" w:rsidRPr="00765F83" w:rsidRDefault="008056FC" w:rsidP="00765F83">
      <w:pPr>
        <w:spacing w:after="0" w:line="360" w:lineRule="auto"/>
        <w:jc w:val="both"/>
        <w:rPr>
          <w:rFonts w:ascii="Cambria" w:hAnsi="Cambria" w:cs="Times New Roman"/>
          <w:lang w:val="en-GB"/>
        </w:rPr>
      </w:pPr>
      <w:r w:rsidRPr="008056FC">
        <w:rPr>
          <w:rFonts w:ascii="Cambria" w:hAnsi="Cambria" w:cs="Times New Roman"/>
          <w:lang w:val="en-GB"/>
        </w:rPr>
        <w:t>While the previously discussed stagings address specific motifs, the focus now shifts to more general yet non-intuitive categories such as the ugly or the evil.</w:t>
      </w:r>
      <w:r>
        <w:rPr>
          <w:rFonts w:ascii="Cambria" w:hAnsi="Cambria" w:cs="Times New Roman"/>
          <w:lang w:val="en-GB"/>
        </w:rPr>
        <w:t xml:space="preserve"> </w:t>
      </w:r>
      <w:r w:rsidR="00765F83" w:rsidRPr="00765F83">
        <w:rPr>
          <w:rFonts w:ascii="Cambria" w:hAnsi="Cambria" w:cs="Times New Roman"/>
          <w:lang w:val="en-GB"/>
        </w:rPr>
        <w:t>It is generally common in social media contexts to present oneself in a socially desirable manner</w:t>
      </w:r>
      <w:r>
        <w:rPr>
          <w:rFonts w:ascii="Cambria" w:hAnsi="Cambria" w:cs="Times New Roman"/>
          <w:lang w:val="en-GB"/>
        </w:rPr>
        <w:t xml:space="preserve"> – </w:t>
      </w:r>
      <w:r w:rsidR="00765F83" w:rsidRPr="00765F83">
        <w:rPr>
          <w:rFonts w:ascii="Cambria" w:hAnsi="Cambria" w:cs="Times New Roman"/>
          <w:lang w:val="en-GB"/>
        </w:rPr>
        <w:t>that is, for (hobby) models</w:t>
      </w:r>
      <w:r>
        <w:rPr>
          <w:rFonts w:ascii="Cambria" w:hAnsi="Cambria" w:cs="Times New Roman"/>
          <w:lang w:val="en-GB"/>
        </w:rPr>
        <w:t>, just as for most influencers</w:t>
      </w:r>
      <w:r w:rsidR="00765F83" w:rsidRPr="00765F83">
        <w:rPr>
          <w:rFonts w:ascii="Cambria" w:hAnsi="Cambria" w:cs="Times New Roman"/>
          <w:lang w:val="en-GB"/>
        </w:rPr>
        <w:t xml:space="preserve">, in an aesthetically pleasing way. However, deliberately “ugly” self-images are also shared online. The contribution </w:t>
      </w:r>
      <w:r w:rsidR="00765F83" w:rsidRPr="008056FC">
        <w:rPr>
          <w:rFonts w:ascii="Cambria" w:hAnsi="Cambria" w:cs="Times New Roman"/>
          <w:b/>
          <w:bCs/>
          <w:i/>
          <w:iCs/>
          <w:lang w:val="en-GB"/>
        </w:rPr>
        <w:t xml:space="preserve">“Ugly on the </w:t>
      </w:r>
      <w:r>
        <w:rPr>
          <w:rFonts w:ascii="Cambria" w:hAnsi="Cambria" w:cs="Times New Roman"/>
          <w:b/>
          <w:bCs/>
          <w:i/>
          <w:iCs/>
          <w:lang w:val="en-GB"/>
        </w:rPr>
        <w:t>i</w:t>
      </w:r>
      <w:r w:rsidR="00765F83" w:rsidRPr="008056FC">
        <w:rPr>
          <w:rFonts w:ascii="Cambria" w:hAnsi="Cambria" w:cs="Times New Roman"/>
          <w:b/>
          <w:bCs/>
          <w:i/>
          <w:iCs/>
          <w:lang w:val="en-GB"/>
        </w:rPr>
        <w:t xml:space="preserve">nternet: </w:t>
      </w:r>
      <w:r>
        <w:rPr>
          <w:rFonts w:ascii="Cambria" w:hAnsi="Cambria" w:cs="Times New Roman"/>
          <w:b/>
          <w:bCs/>
          <w:i/>
          <w:iCs/>
          <w:lang w:val="en-GB"/>
        </w:rPr>
        <w:t>f</w:t>
      </w:r>
      <w:r w:rsidR="00765F83" w:rsidRPr="008056FC">
        <w:rPr>
          <w:rFonts w:ascii="Cambria" w:hAnsi="Cambria" w:cs="Times New Roman"/>
          <w:b/>
          <w:bCs/>
          <w:i/>
          <w:iCs/>
          <w:lang w:val="en-GB"/>
        </w:rPr>
        <w:t>rom #</w:t>
      </w:r>
      <w:r>
        <w:rPr>
          <w:rFonts w:ascii="Cambria" w:hAnsi="Cambria" w:cs="Times New Roman"/>
          <w:b/>
          <w:bCs/>
          <w:i/>
          <w:iCs/>
          <w:lang w:val="en-GB"/>
        </w:rPr>
        <w:t>au</w:t>
      </w:r>
      <w:r w:rsidR="00765F83" w:rsidRPr="008056FC">
        <w:rPr>
          <w:rFonts w:ascii="Cambria" w:hAnsi="Cambria" w:cs="Times New Roman"/>
          <w:b/>
          <w:bCs/>
          <w:i/>
          <w:iCs/>
          <w:lang w:val="en-GB"/>
        </w:rPr>
        <w:t>thenticity to #</w:t>
      </w:r>
      <w:r>
        <w:rPr>
          <w:rFonts w:ascii="Cambria" w:hAnsi="Cambria" w:cs="Times New Roman"/>
          <w:b/>
          <w:bCs/>
          <w:i/>
          <w:iCs/>
          <w:lang w:val="en-GB"/>
        </w:rPr>
        <w:t>se</w:t>
      </w:r>
      <w:r w:rsidR="00765F83" w:rsidRPr="008056FC">
        <w:rPr>
          <w:rFonts w:ascii="Cambria" w:hAnsi="Cambria" w:cs="Times New Roman"/>
          <w:b/>
          <w:bCs/>
          <w:i/>
          <w:iCs/>
          <w:lang w:val="en-GB"/>
        </w:rPr>
        <w:t>lfLove”</w:t>
      </w:r>
      <w:r w:rsidR="00765F83" w:rsidRPr="00765F83">
        <w:rPr>
          <w:rFonts w:ascii="Cambria" w:hAnsi="Cambria" w:cs="Times New Roman"/>
          <w:lang w:val="en-GB"/>
        </w:rPr>
        <w:t xml:space="preserve"> explores this phenomenon. After categorising such images, it focuses on the motivations for posting them: some users emphasise authenticity in times of perceived “fakeness” and a more critical understanding of social media; others refer to coolness, understood as an “apathy towards coolness,” or to countercultural practices that employ alternative definitions of beauty and ugliness. Furthermore, some social media users employ “ugly” images as tools of empowerment and acceptance, as expressions of body positivity and self-love. Ultimately, photography also has the capacity to transcend the body and its appearance when it no longer represents an individual alone but is staged as an expression of a concept.</w:t>
      </w:r>
    </w:p>
    <w:p w14:paraId="24F5ED53" w14:textId="7C91D133" w:rsidR="00765F83" w:rsidRDefault="00765F83" w:rsidP="00765F83">
      <w:pPr>
        <w:spacing w:after="0" w:line="360" w:lineRule="auto"/>
        <w:jc w:val="both"/>
        <w:rPr>
          <w:rFonts w:ascii="Cambria" w:hAnsi="Cambria" w:cs="Times New Roman"/>
          <w:lang w:val="en-GB"/>
        </w:rPr>
      </w:pPr>
      <w:r w:rsidRPr="00765F83">
        <w:rPr>
          <w:rFonts w:ascii="Cambria" w:hAnsi="Cambria" w:cs="Times New Roman"/>
          <w:lang w:val="en-GB"/>
        </w:rPr>
        <w:t>Closely related is the phenomenon of embodying something evil, which is explored in the article</w:t>
      </w:r>
      <w:r w:rsidRPr="00FB7C72">
        <w:rPr>
          <w:rFonts w:ascii="Cambria" w:hAnsi="Cambria" w:cs="Times New Roman"/>
          <w:b/>
          <w:bCs/>
          <w:i/>
          <w:iCs/>
          <w:lang w:val="en-GB"/>
        </w:rPr>
        <w:t xml:space="preserve"> “I’m </w:t>
      </w:r>
      <w:r w:rsidR="00FB7C72" w:rsidRPr="00FB7C72">
        <w:rPr>
          <w:rFonts w:ascii="Cambria" w:hAnsi="Cambria" w:cs="Times New Roman"/>
          <w:b/>
          <w:bCs/>
          <w:i/>
          <w:iCs/>
          <w:lang w:val="en-GB"/>
        </w:rPr>
        <w:t>b</w:t>
      </w:r>
      <w:r w:rsidRPr="00FB7C72">
        <w:rPr>
          <w:rFonts w:ascii="Cambria" w:hAnsi="Cambria" w:cs="Times New Roman"/>
          <w:b/>
          <w:bCs/>
          <w:i/>
          <w:iCs/>
          <w:lang w:val="en-GB"/>
        </w:rPr>
        <w:t xml:space="preserve">ad: </w:t>
      </w:r>
      <w:r w:rsidR="00FB7C72" w:rsidRPr="00FB7C72">
        <w:rPr>
          <w:rFonts w:ascii="Cambria" w:hAnsi="Cambria" w:cs="Times New Roman"/>
          <w:b/>
          <w:bCs/>
          <w:i/>
          <w:iCs/>
          <w:lang w:val="en-GB"/>
        </w:rPr>
        <w:t>t</w:t>
      </w:r>
      <w:r w:rsidRPr="00FB7C72">
        <w:rPr>
          <w:rFonts w:ascii="Cambria" w:hAnsi="Cambria" w:cs="Times New Roman"/>
          <w:b/>
          <w:bCs/>
          <w:i/>
          <w:iCs/>
          <w:lang w:val="en-GB"/>
        </w:rPr>
        <w:t xml:space="preserve">he </w:t>
      </w:r>
      <w:r w:rsidR="00FB7C72" w:rsidRPr="00FB7C72">
        <w:rPr>
          <w:rFonts w:ascii="Cambria" w:hAnsi="Cambria" w:cs="Times New Roman"/>
          <w:b/>
          <w:bCs/>
          <w:i/>
          <w:iCs/>
          <w:lang w:val="en-GB"/>
        </w:rPr>
        <w:t>f</w:t>
      </w:r>
      <w:r w:rsidRPr="00FB7C72">
        <w:rPr>
          <w:rFonts w:ascii="Cambria" w:hAnsi="Cambria" w:cs="Times New Roman"/>
          <w:b/>
          <w:bCs/>
          <w:i/>
          <w:iCs/>
          <w:lang w:val="en-GB"/>
        </w:rPr>
        <w:t xml:space="preserve">ascination of </w:t>
      </w:r>
      <w:r w:rsidR="00FB7C72" w:rsidRPr="00FB7C72">
        <w:rPr>
          <w:rFonts w:ascii="Cambria" w:hAnsi="Cambria" w:cs="Times New Roman"/>
          <w:b/>
          <w:bCs/>
          <w:i/>
          <w:iCs/>
          <w:lang w:val="en-GB"/>
        </w:rPr>
        <w:t>em</w:t>
      </w:r>
      <w:r w:rsidRPr="00FB7C72">
        <w:rPr>
          <w:rFonts w:ascii="Cambria" w:hAnsi="Cambria" w:cs="Times New Roman"/>
          <w:b/>
          <w:bCs/>
          <w:i/>
          <w:iCs/>
          <w:lang w:val="en-GB"/>
        </w:rPr>
        <w:t xml:space="preserve">bodying </w:t>
      </w:r>
      <w:r w:rsidR="00FB7C72" w:rsidRPr="00FB7C72">
        <w:rPr>
          <w:rFonts w:ascii="Cambria" w:hAnsi="Cambria" w:cs="Times New Roman"/>
          <w:b/>
          <w:bCs/>
          <w:i/>
          <w:iCs/>
          <w:lang w:val="en-GB"/>
        </w:rPr>
        <w:t>e</w:t>
      </w:r>
      <w:r w:rsidRPr="00FB7C72">
        <w:rPr>
          <w:rFonts w:ascii="Cambria" w:hAnsi="Cambria" w:cs="Times New Roman"/>
          <w:b/>
          <w:bCs/>
          <w:i/>
          <w:iCs/>
          <w:lang w:val="en-GB"/>
        </w:rPr>
        <w:t xml:space="preserve">vil in a </w:t>
      </w:r>
      <w:r w:rsidR="00FB7C72" w:rsidRPr="00FB7C72">
        <w:rPr>
          <w:rFonts w:ascii="Cambria" w:hAnsi="Cambria" w:cs="Times New Roman"/>
          <w:b/>
          <w:bCs/>
          <w:i/>
          <w:iCs/>
          <w:lang w:val="en-GB"/>
        </w:rPr>
        <w:t>v</w:t>
      </w:r>
      <w:r w:rsidRPr="00FB7C72">
        <w:rPr>
          <w:rFonts w:ascii="Cambria" w:hAnsi="Cambria" w:cs="Times New Roman"/>
          <w:b/>
          <w:bCs/>
          <w:i/>
          <w:iCs/>
          <w:lang w:val="en-GB"/>
        </w:rPr>
        <w:t xml:space="preserve">irtual </w:t>
      </w:r>
      <w:r w:rsidR="00FB7C72" w:rsidRPr="00FB7C72">
        <w:rPr>
          <w:rFonts w:ascii="Cambria" w:hAnsi="Cambria" w:cs="Times New Roman"/>
          <w:b/>
          <w:bCs/>
          <w:i/>
          <w:iCs/>
          <w:lang w:val="en-GB"/>
        </w:rPr>
        <w:t>w</w:t>
      </w:r>
      <w:r w:rsidRPr="00FB7C72">
        <w:rPr>
          <w:rFonts w:ascii="Cambria" w:hAnsi="Cambria" w:cs="Times New Roman"/>
          <w:b/>
          <w:bCs/>
          <w:i/>
          <w:iCs/>
          <w:lang w:val="en-GB"/>
        </w:rPr>
        <w:t xml:space="preserve">orld.” </w:t>
      </w:r>
      <w:r w:rsidRPr="00765F83">
        <w:rPr>
          <w:rFonts w:ascii="Cambria" w:hAnsi="Cambria" w:cs="Times New Roman"/>
          <w:lang w:val="en-GB"/>
        </w:rPr>
        <w:t>It addresses the question of why many people are drawn to embody evil within staged digital photography</w:t>
      </w:r>
      <w:r w:rsidR="00FB7C72">
        <w:rPr>
          <w:rFonts w:ascii="Cambria" w:hAnsi="Cambria" w:cs="Times New Roman"/>
          <w:lang w:val="en-GB"/>
        </w:rPr>
        <w:t xml:space="preserve"> – </w:t>
      </w:r>
      <w:r w:rsidRPr="00765F83">
        <w:rPr>
          <w:rFonts w:ascii="Cambria" w:hAnsi="Cambria" w:cs="Times New Roman"/>
          <w:lang w:val="en-GB"/>
        </w:rPr>
        <w:t xml:space="preserve">that is, to depict evil creatures and/or commit symbolic acts of evil. After examining the general fascination with evil and its modes of representation, the focus shifts to embodiment, </w:t>
      </w:r>
      <w:r w:rsidR="00FB7C72">
        <w:rPr>
          <w:rFonts w:ascii="Cambria" w:hAnsi="Cambria" w:cs="Times New Roman"/>
          <w:lang w:val="en-GB"/>
        </w:rPr>
        <w:t xml:space="preserve">through which </w:t>
      </w:r>
      <w:r w:rsidRPr="00765F83">
        <w:rPr>
          <w:rFonts w:ascii="Cambria" w:hAnsi="Cambria" w:cs="Times New Roman"/>
          <w:lang w:val="en-GB"/>
        </w:rPr>
        <w:t xml:space="preserve">models can experiment with evil in a quasi-risk-free, exploratory manner and physically express negative or socially disapproved emotions such as exclusion, disgust, or anger, while simultaneously experiencing a sense of </w:t>
      </w:r>
      <w:r w:rsidRPr="00765F83">
        <w:rPr>
          <w:rFonts w:ascii="Cambria" w:hAnsi="Cambria" w:cs="Times New Roman"/>
          <w:lang w:val="en-GB"/>
        </w:rPr>
        <w:lastRenderedPageBreak/>
        <w:t>empowerment. Moreover, the resulting images enable the shaping and aesthetic transformation of evil, thereby rendering it artistic, controllable, and communicable.</w:t>
      </w:r>
    </w:p>
    <w:p w14:paraId="5619FE8D" w14:textId="77777777" w:rsidR="008056FC" w:rsidRPr="00765F83" w:rsidRDefault="008056FC" w:rsidP="00765F83">
      <w:pPr>
        <w:spacing w:after="0" w:line="360" w:lineRule="auto"/>
        <w:jc w:val="both"/>
        <w:rPr>
          <w:rFonts w:ascii="Cambria" w:hAnsi="Cambria" w:cs="Times New Roman"/>
          <w:lang w:val="en-GB"/>
        </w:rPr>
      </w:pPr>
    </w:p>
    <w:p w14:paraId="43A6E07A" w14:textId="0397004B" w:rsidR="00765F83" w:rsidRDefault="00765F83" w:rsidP="00765F83">
      <w:pPr>
        <w:spacing w:after="0" w:line="360" w:lineRule="auto"/>
        <w:jc w:val="both"/>
        <w:rPr>
          <w:rFonts w:ascii="Cambria" w:hAnsi="Cambria" w:cs="Times New Roman"/>
          <w:lang w:val="en-GB"/>
        </w:rPr>
      </w:pPr>
      <w:r w:rsidRPr="00FB7C72">
        <w:rPr>
          <w:rFonts w:ascii="Cambria" w:hAnsi="Cambria" w:cs="Times New Roman"/>
          <w:b/>
          <w:bCs/>
          <w:i/>
          <w:iCs/>
          <w:lang w:val="en-GB"/>
        </w:rPr>
        <w:t>“Body Art. Living in and Leaving the Body Behind”</w:t>
      </w:r>
      <w:r w:rsidRPr="00765F83">
        <w:rPr>
          <w:rFonts w:ascii="Cambria" w:hAnsi="Cambria" w:cs="Times New Roman"/>
          <w:lang w:val="en-GB"/>
        </w:rPr>
        <w:t xml:space="preserve"> marks the transition from staging to modification and focuses on the practice of body painting. Although body painting remains closely tied to the body, it is ultimately often concerned with transcending this very body. This process already begins during the act of painting, when the model’s body is transformed into someone or something else, and becomes even more pronounced in the resulting visual representations. In these photographs, the physical body recedes into the background in favour of the overall composition and the artwork itself. The twofold staging</w:t>
      </w:r>
      <w:r w:rsidR="00FB7C72">
        <w:rPr>
          <w:rFonts w:ascii="Cambria" w:hAnsi="Cambria" w:cs="Times New Roman"/>
          <w:lang w:val="en-GB"/>
        </w:rPr>
        <w:t xml:space="preserve"> – </w:t>
      </w:r>
      <w:r w:rsidRPr="00765F83">
        <w:rPr>
          <w:rFonts w:ascii="Cambria" w:hAnsi="Cambria" w:cs="Times New Roman"/>
          <w:lang w:val="en-GB"/>
        </w:rPr>
        <w:t>first as a three-dimensional living artwork and subsequently as a two-dimensional photographic image</w:t>
      </w:r>
      <w:r w:rsidR="00FB7C72">
        <w:rPr>
          <w:rFonts w:ascii="Cambria" w:hAnsi="Cambria" w:cs="Times New Roman"/>
          <w:lang w:val="en-GB"/>
        </w:rPr>
        <w:t xml:space="preserve"> – </w:t>
      </w:r>
      <w:r w:rsidRPr="00765F83">
        <w:rPr>
          <w:rFonts w:ascii="Cambria" w:hAnsi="Cambria" w:cs="Times New Roman"/>
          <w:lang w:val="en-GB"/>
        </w:rPr>
        <w:t xml:space="preserve">gradually distances the body from the model, while also enabling a new mode of reflection on the painted body through its photographic representation. Although physically and emotionally demanding for the model, body painting is frequently experienced as psychologically beneficial. These findings </w:t>
      </w:r>
      <w:proofErr w:type="gramStart"/>
      <w:r w:rsidRPr="00765F83">
        <w:rPr>
          <w:rFonts w:ascii="Cambria" w:hAnsi="Cambria" w:cs="Times New Roman"/>
          <w:lang w:val="en-GB"/>
        </w:rPr>
        <w:t>open up</w:t>
      </w:r>
      <w:proofErr w:type="gramEnd"/>
      <w:r w:rsidRPr="00765F83">
        <w:rPr>
          <w:rFonts w:ascii="Cambria" w:hAnsi="Cambria" w:cs="Times New Roman"/>
          <w:lang w:val="en-GB"/>
        </w:rPr>
        <w:t xml:space="preserve"> new perspectives for art therapy.</w:t>
      </w:r>
    </w:p>
    <w:p w14:paraId="4EC18717" w14:textId="77777777" w:rsidR="00FB7C72" w:rsidRPr="00765F83" w:rsidRDefault="00FB7C72" w:rsidP="00765F83">
      <w:pPr>
        <w:spacing w:after="0" w:line="360" w:lineRule="auto"/>
        <w:jc w:val="both"/>
        <w:rPr>
          <w:rFonts w:ascii="Cambria" w:hAnsi="Cambria" w:cs="Times New Roman"/>
          <w:lang w:val="en-GB"/>
        </w:rPr>
      </w:pPr>
    </w:p>
    <w:p w14:paraId="73FE7199" w14:textId="77777777" w:rsidR="00765F83" w:rsidRPr="00765F83" w:rsidRDefault="00765F83" w:rsidP="00765F83">
      <w:pPr>
        <w:spacing w:after="0" w:line="360" w:lineRule="auto"/>
        <w:jc w:val="both"/>
        <w:rPr>
          <w:rFonts w:ascii="Cambria" w:hAnsi="Cambria" w:cs="Times New Roman"/>
          <w:lang w:val="en-GB"/>
        </w:rPr>
      </w:pPr>
      <w:r w:rsidRPr="00FB7C72">
        <w:rPr>
          <w:rFonts w:ascii="Cambria" w:hAnsi="Cambria" w:cs="Times New Roman"/>
          <w:b/>
          <w:bCs/>
          <w:i/>
          <w:iCs/>
          <w:lang w:val="en-GB"/>
        </w:rPr>
        <w:t>“Gaining and Losing Control: Tattoos and Interpretive Sovereignty”</w:t>
      </w:r>
      <w:r w:rsidRPr="00765F83">
        <w:rPr>
          <w:rFonts w:ascii="Cambria" w:hAnsi="Cambria" w:cs="Times New Roman"/>
          <w:lang w:val="en-GB"/>
        </w:rPr>
        <w:t xml:space="preserve"> examines tattooing, focusing on the dual </w:t>
      </w:r>
      <w:proofErr w:type="spellStart"/>
      <w:r w:rsidRPr="00765F83">
        <w:rPr>
          <w:rFonts w:ascii="Cambria" w:hAnsi="Cambria" w:cs="Times New Roman"/>
          <w:lang w:val="en-GB"/>
        </w:rPr>
        <w:t>dispositif</w:t>
      </w:r>
      <w:proofErr w:type="spellEnd"/>
      <w:r w:rsidRPr="00765F83">
        <w:rPr>
          <w:rFonts w:ascii="Cambria" w:hAnsi="Cambria" w:cs="Times New Roman"/>
          <w:lang w:val="en-GB"/>
        </w:rPr>
        <w:t xml:space="preserve"> of being tattooed and being read, both of which involve moments in which control must be relinquished. Nevertheless, most tattooed individuals appear to emphasise the active dimension of self-design and self-expression.</w:t>
      </w:r>
    </w:p>
    <w:p w14:paraId="343E904B" w14:textId="4B7F6648" w:rsidR="00765F83" w:rsidRPr="00765F83" w:rsidRDefault="00765F83" w:rsidP="00765F83">
      <w:pPr>
        <w:spacing w:after="0" w:line="360" w:lineRule="auto"/>
        <w:jc w:val="both"/>
        <w:rPr>
          <w:rFonts w:ascii="Cambria" w:hAnsi="Cambria" w:cs="Times New Roman"/>
          <w:lang w:val="en-GB"/>
        </w:rPr>
      </w:pPr>
      <w:r w:rsidRPr="00765F83">
        <w:rPr>
          <w:rFonts w:ascii="Cambria" w:hAnsi="Cambria" w:cs="Times New Roman"/>
          <w:lang w:val="en-GB"/>
        </w:rPr>
        <w:t xml:space="preserve">With the following contribution, </w:t>
      </w:r>
      <w:r w:rsidRPr="00FB7C72">
        <w:rPr>
          <w:rFonts w:ascii="Cambria" w:hAnsi="Cambria" w:cs="Times New Roman"/>
          <w:b/>
          <w:bCs/>
          <w:i/>
          <w:iCs/>
          <w:lang w:val="en-GB"/>
        </w:rPr>
        <w:t>“Creativity between Nihilism and the Search for Meaning: Zeitgeist and Creative Innovation in Body Art,”</w:t>
      </w:r>
      <w:r w:rsidRPr="00765F83">
        <w:rPr>
          <w:rFonts w:ascii="Cambria" w:hAnsi="Cambria" w:cs="Times New Roman"/>
          <w:lang w:val="en-GB"/>
        </w:rPr>
        <w:t xml:space="preserve"> a specific and increasingly popular stylistic development is brought into focus: the so-called sticker sleeves. These exhibit several distinctive features compared to other tattoo styles, such as the fact that they typically do not consist of singular, unique motifs and often convey almost incompatible messages</w:t>
      </w:r>
      <w:r w:rsidR="00FB7C72">
        <w:rPr>
          <w:rFonts w:ascii="Cambria" w:hAnsi="Cambria" w:cs="Times New Roman"/>
          <w:lang w:val="en-GB"/>
        </w:rPr>
        <w:t xml:space="preserve">, </w:t>
      </w:r>
      <w:r w:rsidRPr="00765F83">
        <w:rPr>
          <w:rFonts w:ascii="Cambria" w:hAnsi="Cambria" w:cs="Times New Roman"/>
          <w:lang w:val="en-GB"/>
        </w:rPr>
        <w:t xml:space="preserve">for </w:t>
      </w:r>
      <w:r w:rsidR="00FB7C72">
        <w:rPr>
          <w:rFonts w:ascii="Cambria" w:hAnsi="Cambria" w:cs="Times New Roman"/>
          <w:lang w:val="en-GB"/>
        </w:rPr>
        <w:t>example</w:t>
      </w:r>
      <w:r w:rsidRPr="00765F83">
        <w:rPr>
          <w:rFonts w:ascii="Cambria" w:hAnsi="Cambria" w:cs="Times New Roman"/>
          <w:lang w:val="en-GB"/>
        </w:rPr>
        <w:t xml:space="preserve">, the simultaneous search for meaning and its denial. This style is interpreted as a reflection of the contemporary </w:t>
      </w:r>
      <w:r w:rsidR="00FB7C72">
        <w:rPr>
          <w:rFonts w:ascii="Cambria" w:hAnsi="Cambria" w:cs="Times New Roman"/>
          <w:lang w:val="en-GB"/>
        </w:rPr>
        <w:t>Z</w:t>
      </w:r>
      <w:r w:rsidRPr="00765F83">
        <w:rPr>
          <w:rFonts w:ascii="Cambria" w:hAnsi="Cambria" w:cs="Times New Roman"/>
          <w:lang w:val="en-GB"/>
        </w:rPr>
        <w:t>eitgeist, as an engagement with cognitive dissonance, but also as an expression of a complex relationship to individuality: one that transcends the imperative of absolute individualisation while nevertheless acknowledging the persistence of individual meanings beneath the surface.</w:t>
      </w:r>
    </w:p>
    <w:p w14:paraId="41D992B0" w14:textId="40DA5960" w:rsidR="00765F83" w:rsidRPr="00FB7C72" w:rsidRDefault="00765F83" w:rsidP="00765F83">
      <w:pPr>
        <w:spacing w:after="0" w:line="360" w:lineRule="auto"/>
        <w:jc w:val="both"/>
        <w:rPr>
          <w:rFonts w:ascii="Cambria" w:hAnsi="Cambria" w:cs="Times New Roman"/>
          <w:b/>
          <w:bCs/>
          <w:i/>
          <w:iCs/>
          <w:lang w:val="en-GB"/>
        </w:rPr>
      </w:pPr>
      <w:r w:rsidRPr="00765F83">
        <w:rPr>
          <w:rFonts w:ascii="Cambria" w:hAnsi="Cambria" w:cs="Times New Roman"/>
          <w:lang w:val="en-GB"/>
        </w:rPr>
        <w:t>Sak Yant</w:t>
      </w:r>
      <w:r w:rsidRPr="00765F83">
        <w:rPr>
          <w:rFonts w:ascii="Cambria" w:hAnsi="Cambria" w:cs="Times New Roman"/>
          <w:lang w:val="en-GB"/>
        </w:rPr>
        <w:t xml:space="preserve"> </w:t>
      </w:r>
      <w:r w:rsidRPr="00765F83">
        <w:rPr>
          <w:rFonts w:ascii="Cambria" w:hAnsi="Cambria" w:cs="Times New Roman"/>
          <w:lang w:val="en-GB"/>
        </w:rPr>
        <w:t>tattoos</w:t>
      </w:r>
      <w:r w:rsidRPr="00765F83">
        <w:rPr>
          <w:rFonts w:ascii="Cambria" w:hAnsi="Cambria" w:cs="Times New Roman"/>
          <w:lang w:val="en-GB"/>
        </w:rPr>
        <w:t xml:space="preserve">, </w:t>
      </w:r>
      <w:proofErr w:type="spellStart"/>
      <w:r w:rsidRPr="00765F83">
        <w:rPr>
          <w:rFonts w:ascii="Cambria" w:hAnsi="Cambria" w:cs="Times New Roman"/>
          <w:lang w:val="en-GB"/>
        </w:rPr>
        <w:t>analyzed</w:t>
      </w:r>
      <w:proofErr w:type="spellEnd"/>
      <w:r w:rsidRPr="00765F83">
        <w:rPr>
          <w:rFonts w:ascii="Cambria" w:hAnsi="Cambria" w:cs="Times New Roman"/>
          <w:lang w:val="en-GB"/>
        </w:rPr>
        <w:t xml:space="preserve"> in “</w:t>
      </w:r>
      <w:r w:rsidRPr="00FB7C72">
        <w:rPr>
          <w:rFonts w:ascii="Cambria" w:hAnsi="Cambria" w:cs="Times New Roman"/>
          <w:b/>
          <w:bCs/>
          <w:i/>
          <w:iCs/>
          <w:lang w:val="en-GB"/>
        </w:rPr>
        <w:t xml:space="preserve">The </w:t>
      </w:r>
      <w:r w:rsidRPr="00FB7C72">
        <w:rPr>
          <w:rFonts w:ascii="Cambria" w:hAnsi="Cambria" w:cs="Times New Roman"/>
          <w:b/>
          <w:bCs/>
          <w:i/>
          <w:iCs/>
          <w:lang w:val="en-GB"/>
        </w:rPr>
        <w:t>b</w:t>
      </w:r>
      <w:r w:rsidRPr="00FB7C72">
        <w:rPr>
          <w:rFonts w:ascii="Cambria" w:hAnsi="Cambria" w:cs="Times New Roman"/>
          <w:b/>
          <w:bCs/>
          <w:i/>
          <w:iCs/>
          <w:lang w:val="en-GB"/>
        </w:rPr>
        <w:t xml:space="preserve">ody, the </w:t>
      </w:r>
      <w:r w:rsidRPr="00FB7C72">
        <w:rPr>
          <w:rFonts w:ascii="Cambria" w:hAnsi="Cambria" w:cs="Times New Roman"/>
          <w:b/>
          <w:bCs/>
          <w:i/>
          <w:iCs/>
          <w:lang w:val="en-GB"/>
        </w:rPr>
        <w:t>s</w:t>
      </w:r>
      <w:r w:rsidRPr="00FB7C72">
        <w:rPr>
          <w:rFonts w:ascii="Cambria" w:hAnsi="Cambria" w:cs="Times New Roman"/>
          <w:b/>
          <w:bCs/>
          <w:i/>
          <w:iCs/>
          <w:lang w:val="en-GB"/>
        </w:rPr>
        <w:t xml:space="preserve">pirit, and the </w:t>
      </w:r>
      <w:r w:rsidRPr="00FB7C72">
        <w:rPr>
          <w:rFonts w:ascii="Cambria" w:hAnsi="Cambria" w:cs="Times New Roman"/>
          <w:b/>
          <w:bCs/>
          <w:i/>
          <w:iCs/>
          <w:lang w:val="en-GB"/>
        </w:rPr>
        <w:t>o</w:t>
      </w:r>
      <w:r w:rsidRPr="00FB7C72">
        <w:rPr>
          <w:rFonts w:ascii="Cambria" w:hAnsi="Cambria" w:cs="Times New Roman"/>
          <w:b/>
          <w:bCs/>
          <w:i/>
          <w:iCs/>
          <w:lang w:val="en-GB"/>
        </w:rPr>
        <w:t xml:space="preserve">ther: </w:t>
      </w:r>
      <w:r w:rsidRPr="00FB7C72">
        <w:rPr>
          <w:rFonts w:ascii="Cambria" w:hAnsi="Cambria" w:cs="Times New Roman"/>
          <w:b/>
          <w:bCs/>
          <w:i/>
          <w:iCs/>
          <w:lang w:val="en-GB"/>
        </w:rPr>
        <w:t>Y</w:t>
      </w:r>
      <w:r w:rsidRPr="00FB7C72">
        <w:rPr>
          <w:rFonts w:ascii="Cambria" w:hAnsi="Cambria" w:cs="Times New Roman"/>
          <w:b/>
          <w:bCs/>
          <w:i/>
          <w:iCs/>
          <w:lang w:val="en-GB"/>
        </w:rPr>
        <w:t xml:space="preserve">antras as </w:t>
      </w:r>
      <w:r w:rsidRPr="00FB7C72">
        <w:rPr>
          <w:rFonts w:ascii="Cambria" w:hAnsi="Cambria" w:cs="Times New Roman"/>
          <w:b/>
          <w:bCs/>
          <w:i/>
          <w:iCs/>
          <w:lang w:val="en-GB"/>
        </w:rPr>
        <w:t>e</w:t>
      </w:r>
      <w:r w:rsidRPr="00FB7C72">
        <w:rPr>
          <w:rFonts w:ascii="Cambria" w:hAnsi="Cambria" w:cs="Times New Roman"/>
          <w:b/>
          <w:bCs/>
          <w:i/>
          <w:iCs/>
          <w:lang w:val="en-GB"/>
        </w:rPr>
        <w:t>mbodied</w:t>
      </w:r>
    </w:p>
    <w:p w14:paraId="5F324A3C" w14:textId="1A81BF6D" w:rsidR="00765F83" w:rsidRPr="00765F83" w:rsidRDefault="00765F83" w:rsidP="00765F83">
      <w:pPr>
        <w:spacing w:after="0" w:line="360" w:lineRule="auto"/>
        <w:jc w:val="both"/>
        <w:rPr>
          <w:rFonts w:ascii="Cambria" w:hAnsi="Cambria" w:cs="Times New Roman"/>
          <w:lang w:val="en-GB"/>
        </w:rPr>
      </w:pPr>
      <w:r w:rsidRPr="00FB7C72">
        <w:rPr>
          <w:rFonts w:ascii="Cambria" w:hAnsi="Cambria" w:cs="Times New Roman"/>
          <w:b/>
          <w:bCs/>
          <w:i/>
          <w:iCs/>
          <w:lang w:val="en-GB"/>
        </w:rPr>
        <w:t>c</w:t>
      </w:r>
      <w:r w:rsidRPr="00FB7C72">
        <w:rPr>
          <w:rFonts w:ascii="Cambria" w:hAnsi="Cambria" w:cs="Times New Roman"/>
          <w:b/>
          <w:bCs/>
          <w:i/>
          <w:iCs/>
          <w:lang w:val="en-GB"/>
        </w:rPr>
        <w:t xml:space="preserve">ultural </w:t>
      </w:r>
      <w:r w:rsidRPr="00FB7C72">
        <w:rPr>
          <w:rFonts w:ascii="Cambria" w:hAnsi="Cambria" w:cs="Times New Roman"/>
          <w:b/>
          <w:bCs/>
          <w:i/>
          <w:iCs/>
          <w:lang w:val="en-GB"/>
        </w:rPr>
        <w:t>i</w:t>
      </w:r>
      <w:r w:rsidRPr="00FB7C72">
        <w:rPr>
          <w:rFonts w:ascii="Cambria" w:hAnsi="Cambria" w:cs="Times New Roman"/>
          <w:b/>
          <w:bCs/>
          <w:i/>
          <w:iCs/>
          <w:lang w:val="en-GB"/>
        </w:rPr>
        <w:t>ntegration</w:t>
      </w:r>
      <w:r w:rsidRPr="00FB7C72">
        <w:rPr>
          <w:rFonts w:ascii="Cambria" w:hAnsi="Cambria" w:cs="Times New Roman"/>
          <w:b/>
          <w:bCs/>
          <w:i/>
          <w:iCs/>
          <w:lang w:val="en-GB"/>
        </w:rPr>
        <w:t>,”</w:t>
      </w:r>
      <w:r w:rsidRPr="00765F83">
        <w:rPr>
          <w:rFonts w:ascii="Cambria" w:hAnsi="Cambria" w:cs="Times New Roman"/>
          <w:lang w:val="en-GB"/>
        </w:rPr>
        <w:t xml:space="preserve"> </w:t>
      </w:r>
      <w:r w:rsidRPr="00765F83">
        <w:rPr>
          <w:rFonts w:ascii="Cambria" w:hAnsi="Cambria" w:cs="Times New Roman"/>
          <w:lang w:val="en-GB"/>
        </w:rPr>
        <w:t xml:space="preserve">likewise constitute a distinct form of tattooing, which is becoming increasingly popular among so-called “Westerners.” Assuming that marketing is shaped </w:t>
      </w:r>
      <w:r w:rsidRPr="00765F83">
        <w:rPr>
          <w:rFonts w:ascii="Cambria" w:hAnsi="Cambria" w:cs="Times New Roman"/>
          <w:lang w:val="en-GB"/>
        </w:rPr>
        <w:lastRenderedPageBreak/>
        <w:t xml:space="preserve">by (anticipated) customer desires, the contribution analyses its promotional framing </w:t>
      </w:r>
      <w:proofErr w:type="gramStart"/>
      <w:r w:rsidRPr="00765F83">
        <w:rPr>
          <w:rFonts w:ascii="Cambria" w:hAnsi="Cambria" w:cs="Times New Roman"/>
          <w:lang w:val="en-GB"/>
        </w:rPr>
        <w:t>in order to</w:t>
      </w:r>
      <w:proofErr w:type="gramEnd"/>
      <w:r w:rsidRPr="00765F83">
        <w:rPr>
          <w:rFonts w:ascii="Cambria" w:hAnsi="Cambria" w:cs="Times New Roman"/>
          <w:lang w:val="en-GB"/>
        </w:rPr>
        <w:t xml:space="preserve"> explore what renders Sak </w:t>
      </w:r>
      <w:proofErr w:type="spellStart"/>
      <w:r w:rsidRPr="00765F83">
        <w:rPr>
          <w:rFonts w:ascii="Cambria" w:hAnsi="Cambria" w:cs="Times New Roman"/>
          <w:lang w:val="en-GB"/>
        </w:rPr>
        <w:t>Yants</w:t>
      </w:r>
      <w:proofErr w:type="spellEnd"/>
      <w:r w:rsidRPr="00765F83">
        <w:rPr>
          <w:rFonts w:ascii="Cambria" w:hAnsi="Cambria" w:cs="Times New Roman"/>
          <w:lang w:val="en-GB"/>
        </w:rPr>
        <w:t xml:space="preserve"> meaningful to clients. Two interrelated aspects emerge: Sak </w:t>
      </w:r>
      <w:proofErr w:type="spellStart"/>
      <w:r w:rsidRPr="00765F83">
        <w:rPr>
          <w:rFonts w:ascii="Cambria" w:hAnsi="Cambria" w:cs="Times New Roman"/>
          <w:lang w:val="en-GB"/>
        </w:rPr>
        <w:t>Yants</w:t>
      </w:r>
      <w:proofErr w:type="spellEnd"/>
      <w:r w:rsidRPr="00765F83">
        <w:rPr>
          <w:rFonts w:ascii="Cambria" w:hAnsi="Cambria" w:cs="Times New Roman"/>
          <w:lang w:val="en-GB"/>
        </w:rPr>
        <w:t xml:space="preserve"> integrate aesthetics and spirituality as well as body and mind</w:t>
      </w:r>
      <w:r w:rsidR="00FB7C72">
        <w:rPr>
          <w:rFonts w:ascii="Cambria" w:hAnsi="Cambria" w:cs="Times New Roman"/>
          <w:lang w:val="en-GB"/>
        </w:rPr>
        <w:t xml:space="preserve"> – </w:t>
      </w:r>
      <w:r w:rsidRPr="00765F83">
        <w:rPr>
          <w:rFonts w:ascii="Cambria" w:hAnsi="Cambria" w:cs="Times New Roman"/>
          <w:lang w:val="en-GB"/>
        </w:rPr>
        <w:t>domains that are often conceptually separated in “Western” contexts</w:t>
      </w:r>
      <w:r w:rsidR="00FB7C72">
        <w:rPr>
          <w:rFonts w:ascii="Cambria" w:hAnsi="Cambria" w:cs="Times New Roman"/>
          <w:lang w:val="en-GB"/>
        </w:rPr>
        <w:t xml:space="preserve"> – </w:t>
      </w:r>
      <w:r w:rsidRPr="00765F83">
        <w:rPr>
          <w:rFonts w:ascii="Cambria" w:hAnsi="Cambria" w:cs="Times New Roman"/>
          <w:lang w:val="en-GB"/>
        </w:rPr>
        <w:t xml:space="preserve">which may enhance their appeal to Western customers and simultaneously distinguishes them from other tattoo styles. The meanings associated with Sak </w:t>
      </w:r>
      <w:proofErr w:type="spellStart"/>
      <w:r w:rsidRPr="00765F83">
        <w:rPr>
          <w:rFonts w:ascii="Cambria" w:hAnsi="Cambria" w:cs="Times New Roman"/>
          <w:lang w:val="en-GB"/>
        </w:rPr>
        <w:t>Yants</w:t>
      </w:r>
      <w:proofErr w:type="spellEnd"/>
      <w:r w:rsidRPr="00765F83">
        <w:rPr>
          <w:rFonts w:ascii="Cambria" w:hAnsi="Cambria" w:cs="Times New Roman"/>
          <w:lang w:val="en-GB"/>
        </w:rPr>
        <w:t xml:space="preserve"> typically extend beyond surface-level interpretation, as evidenced not only by the permanence of tattooing but also by the central importance of </w:t>
      </w:r>
      <w:r w:rsidR="00FB7C72">
        <w:rPr>
          <w:rFonts w:ascii="Cambria" w:hAnsi="Cambria" w:cs="Times New Roman"/>
          <w:lang w:val="en-GB"/>
        </w:rPr>
        <w:t xml:space="preserve">the </w:t>
      </w:r>
      <w:r w:rsidRPr="00765F83">
        <w:rPr>
          <w:rFonts w:ascii="Cambria" w:hAnsi="Cambria" w:cs="Times New Roman"/>
          <w:lang w:val="en-GB"/>
        </w:rPr>
        <w:t xml:space="preserve">ritual. </w:t>
      </w:r>
      <w:r w:rsidR="00FB7C72">
        <w:rPr>
          <w:rFonts w:ascii="Cambria" w:hAnsi="Cambria" w:cs="Times New Roman"/>
          <w:lang w:val="en-GB"/>
        </w:rPr>
        <w:t>Further, i</w:t>
      </w:r>
      <w:r w:rsidRPr="00765F83">
        <w:rPr>
          <w:rFonts w:ascii="Cambria" w:hAnsi="Cambria" w:cs="Times New Roman"/>
          <w:lang w:val="en-GB"/>
        </w:rPr>
        <w:t>ndividuals from the respective cultural contexts are usually actively involved in and benefit from the process. Consequently, rather than framing this phenomenon in terms of cultural appropriation or cultural appreciation, it may be more appropriate to speak of cultural participation or integration.</w:t>
      </w:r>
    </w:p>
    <w:p w14:paraId="495E7261" w14:textId="4756BEEA" w:rsidR="00FB7C72" w:rsidRPr="00765F83" w:rsidRDefault="00765F83" w:rsidP="00765F83">
      <w:pPr>
        <w:spacing w:after="0" w:line="360" w:lineRule="auto"/>
        <w:jc w:val="both"/>
        <w:rPr>
          <w:rFonts w:ascii="Cambria" w:hAnsi="Cambria" w:cs="Times New Roman"/>
          <w:lang w:val="en-GB"/>
        </w:rPr>
      </w:pPr>
      <w:r w:rsidRPr="00765F83">
        <w:rPr>
          <w:rFonts w:ascii="Cambria" w:hAnsi="Cambria" w:cs="Times New Roman"/>
          <w:lang w:val="en-GB"/>
        </w:rPr>
        <w:t>The final contribution</w:t>
      </w:r>
      <w:r w:rsidRPr="00FB7C72">
        <w:rPr>
          <w:rFonts w:ascii="Cambria" w:hAnsi="Cambria" w:cs="Times New Roman"/>
          <w:b/>
          <w:bCs/>
          <w:i/>
          <w:iCs/>
          <w:lang w:val="en-GB"/>
        </w:rPr>
        <w:t xml:space="preserve"> </w:t>
      </w:r>
      <w:r w:rsidRPr="00FB7C72">
        <w:rPr>
          <w:rFonts w:ascii="Cambria" w:hAnsi="Cambria" w:cs="Times New Roman"/>
          <w:b/>
          <w:bCs/>
          <w:i/>
          <w:iCs/>
          <w:lang w:val="en-GB"/>
        </w:rPr>
        <w:t xml:space="preserve">“A non-linear style. Contradictions surrounding dreadlocks” </w:t>
      </w:r>
      <w:r w:rsidRPr="00765F83">
        <w:rPr>
          <w:rFonts w:ascii="Cambria" w:hAnsi="Cambria" w:cs="Times New Roman"/>
          <w:lang w:val="en-GB"/>
        </w:rPr>
        <w:t xml:space="preserve">addresses the practice of “Western” individuals wearing dreadlocks despite their (partly) negative connotations. Here, a range of ambivalent and at times contradictory arguments </w:t>
      </w:r>
      <w:proofErr w:type="gramStart"/>
      <w:r w:rsidRPr="00765F83">
        <w:rPr>
          <w:rFonts w:ascii="Cambria" w:hAnsi="Cambria" w:cs="Times New Roman"/>
          <w:lang w:val="en-GB"/>
        </w:rPr>
        <w:t>becomes</w:t>
      </w:r>
      <w:proofErr w:type="gramEnd"/>
      <w:r w:rsidRPr="00765F83">
        <w:rPr>
          <w:rFonts w:ascii="Cambria" w:hAnsi="Cambria" w:cs="Times New Roman"/>
          <w:lang w:val="en-GB"/>
        </w:rPr>
        <w:t xml:space="preserve"> apparent: for </w:t>
      </w:r>
      <w:r w:rsidR="00FB7C72">
        <w:rPr>
          <w:rFonts w:ascii="Cambria" w:hAnsi="Cambria" w:cs="Times New Roman"/>
          <w:lang w:val="en-GB"/>
        </w:rPr>
        <w:t>example</w:t>
      </w:r>
      <w:r w:rsidRPr="00765F83">
        <w:rPr>
          <w:rFonts w:ascii="Cambria" w:hAnsi="Cambria" w:cs="Times New Roman"/>
          <w:lang w:val="en-GB"/>
        </w:rPr>
        <w:t xml:space="preserve">, the emphasis on naturalness, while dreadlocks are often laboriously constructed through artificial processes such as sectioning or dyeing; or their perception as a symbol of harmony, while simultaneously being associated with rebellion. They are regarded as a visualisation of the inner </w:t>
      </w:r>
      <w:proofErr w:type="gramStart"/>
      <w:r w:rsidRPr="00765F83">
        <w:rPr>
          <w:rFonts w:ascii="Cambria" w:hAnsi="Cambria" w:cs="Times New Roman"/>
          <w:lang w:val="en-GB"/>
        </w:rPr>
        <w:t>self, yet</w:t>
      </w:r>
      <w:proofErr w:type="gramEnd"/>
      <w:r w:rsidRPr="00765F83">
        <w:rPr>
          <w:rFonts w:ascii="Cambria" w:hAnsi="Cambria" w:cs="Times New Roman"/>
          <w:lang w:val="en-GB"/>
        </w:rPr>
        <w:t xml:space="preserve"> are also cautioned against being interpreted too seriously. Dreadlocks thus exemplify how </w:t>
      </w:r>
      <w:r w:rsidR="00FB7C72">
        <w:rPr>
          <w:rFonts w:ascii="Cambria" w:hAnsi="Cambria" w:cs="Times New Roman"/>
          <w:lang w:val="en-GB"/>
        </w:rPr>
        <w:t>a Z</w:t>
      </w:r>
      <w:r w:rsidRPr="00765F83">
        <w:rPr>
          <w:rFonts w:ascii="Cambria" w:hAnsi="Cambria" w:cs="Times New Roman"/>
          <w:lang w:val="en-GB"/>
        </w:rPr>
        <w:t>eitgeist characterised by contradiction can be navigated and negotiated.</w:t>
      </w:r>
    </w:p>
    <w:p w14:paraId="0483980A" w14:textId="77777777" w:rsidR="002C6830" w:rsidRPr="00A83C00" w:rsidRDefault="002C6830" w:rsidP="00CF0EFE">
      <w:pPr>
        <w:spacing w:after="0" w:line="360" w:lineRule="auto"/>
        <w:jc w:val="both"/>
        <w:rPr>
          <w:rFonts w:ascii="Cambria" w:hAnsi="Cambria" w:cs="Times New Roman"/>
          <w:lang w:val="en-GB"/>
        </w:rPr>
      </w:pPr>
    </w:p>
    <w:p w14:paraId="229E4225" w14:textId="77777777" w:rsidR="002C6830" w:rsidRPr="00A83C00" w:rsidRDefault="002C6830" w:rsidP="00CF0EFE">
      <w:pPr>
        <w:spacing w:after="0" w:line="360" w:lineRule="auto"/>
        <w:jc w:val="both"/>
        <w:rPr>
          <w:rFonts w:ascii="Cambria" w:hAnsi="Cambria" w:cs="Times New Roman"/>
          <w:lang w:val="en-GB"/>
        </w:rPr>
      </w:pPr>
    </w:p>
    <w:p w14:paraId="68E96213" w14:textId="77777777" w:rsidR="002C6830" w:rsidRPr="00A83C00" w:rsidRDefault="002C6830" w:rsidP="00CF0EFE">
      <w:pPr>
        <w:spacing w:after="0" w:line="360" w:lineRule="auto"/>
        <w:jc w:val="both"/>
        <w:rPr>
          <w:rFonts w:ascii="Cambria" w:hAnsi="Cambria" w:cs="Times New Roman"/>
          <w:lang w:val="en-GB"/>
        </w:rPr>
      </w:pPr>
    </w:p>
    <w:p w14:paraId="34668314" w14:textId="77777777" w:rsidR="009221FD" w:rsidRPr="00A83C00" w:rsidRDefault="009221FD" w:rsidP="00CF0EFE">
      <w:pPr>
        <w:spacing w:after="0" w:line="360" w:lineRule="auto"/>
        <w:jc w:val="both"/>
        <w:rPr>
          <w:rFonts w:ascii="Cambria" w:hAnsi="Cambria" w:cs="Times New Roman"/>
          <w:lang w:val="en-GB"/>
        </w:rPr>
      </w:pPr>
    </w:p>
    <w:p w14:paraId="3931AB98" w14:textId="77777777" w:rsidR="00096DDF" w:rsidRPr="00A83C00" w:rsidRDefault="00096DDF" w:rsidP="00CF0EFE">
      <w:pPr>
        <w:spacing w:after="0" w:line="360" w:lineRule="auto"/>
        <w:jc w:val="both"/>
        <w:rPr>
          <w:rFonts w:ascii="Cambria" w:hAnsi="Cambria" w:cs="Times New Roman"/>
          <w:lang w:val="en-GB"/>
        </w:rPr>
      </w:pPr>
    </w:p>
    <w:p w14:paraId="166CD51F" w14:textId="3223E00F" w:rsidR="00522C9C" w:rsidRPr="002C6830" w:rsidRDefault="007A4181" w:rsidP="003C49C0">
      <w:pPr>
        <w:pStyle w:val="berschrift2"/>
        <w:rPr>
          <w:rFonts w:ascii="Cambria" w:hAnsi="Cambria"/>
        </w:rPr>
      </w:pPr>
      <w:r w:rsidRPr="002C6830">
        <w:rPr>
          <w:rFonts w:ascii="Cambria" w:hAnsi="Cambria"/>
        </w:rPr>
        <w:t>References</w:t>
      </w:r>
    </w:p>
    <w:p w14:paraId="612DFDE1" w14:textId="77777777" w:rsidR="007A4181" w:rsidRPr="002C6830" w:rsidRDefault="007A4181" w:rsidP="00CF0EFE">
      <w:pPr>
        <w:spacing w:after="0" w:line="360" w:lineRule="auto"/>
        <w:jc w:val="both"/>
        <w:rPr>
          <w:rFonts w:ascii="Cambria" w:hAnsi="Cambria" w:cs="Times New Roman"/>
        </w:rPr>
      </w:pPr>
    </w:p>
    <w:p w14:paraId="636B3722" w14:textId="28A9CD34" w:rsidR="00522C9C" w:rsidRPr="00F854D9" w:rsidRDefault="005460AD" w:rsidP="00CF0EFE">
      <w:pPr>
        <w:spacing w:after="0" w:line="360" w:lineRule="auto"/>
        <w:jc w:val="both"/>
        <w:rPr>
          <w:rFonts w:ascii="Cambria" w:hAnsi="Cambria" w:cs="Times New Roman"/>
          <w:lang w:val="en-GB"/>
        </w:rPr>
      </w:pPr>
      <w:r w:rsidRPr="00F854D9">
        <w:rPr>
          <w:rFonts w:ascii="Cambria" w:hAnsi="Cambria" w:cs="Times New Roman"/>
          <w:lang w:val="en-GB"/>
        </w:rPr>
        <w:t xml:space="preserve">Abell, Jackie, Abigail Locke, Susan Condor, Stephen Gibson and Clifford Stevenson (2006): Trying similarity, doing difference: the role of interviewer self-disclosure in interview talk with young people. </w:t>
      </w:r>
      <w:r w:rsidRPr="00F854D9">
        <w:rPr>
          <w:rFonts w:ascii="Cambria" w:hAnsi="Cambria" w:cs="Times New Roman"/>
          <w:i/>
          <w:iCs/>
          <w:lang w:val="en-GB"/>
        </w:rPr>
        <w:t>Qualitative Research</w:t>
      </w:r>
      <w:r w:rsidRPr="00F854D9">
        <w:rPr>
          <w:rFonts w:ascii="Cambria" w:hAnsi="Cambria" w:cs="Times New Roman"/>
          <w:lang w:val="en-GB"/>
        </w:rPr>
        <w:t xml:space="preserve"> 6: 221-244. http://doi.org/</w:t>
      </w:r>
      <w:r w:rsidRPr="00F854D9">
        <w:rPr>
          <w:rFonts w:ascii="Cambria" w:hAnsi="Cambria" w:cs="Times New Roman"/>
          <w:kern w:val="0"/>
          <w:sz w:val="22"/>
          <w:szCs w:val="22"/>
          <w:lang w:val="en-GB"/>
        </w:rPr>
        <w:t xml:space="preserve"> </w:t>
      </w:r>
      <w:r w:rsidRPr="00F854D9">
        <w:rPr>
          <w:rFonts w:ascii="Cambria" w:hAnsi="Cambria" w:cs="Times New Roman"/>
          <w:lang w:val="en-GB"/>
        </w:rPr>
        <w:t>10.1177/1468794106062711</w:t>
      </w:r>
    </w:p>
    <w:p w14:paraId="343D2EB2" w14:textId="3531B465" w:rsidR="00A1787D" w:rsidRPr="00F854D9" w:rsidRDefault="00A1787D" w:rsidP="00CF0EFE">
      <w:pPr>
        <w:spacing w:after="0" w:line="360" w:lineRule="auto"/>
        <w:jc w:val="both"/>
        <w:rPr>
          <w:rFonts w:ascii="Cambria" w:hAnsi="Cambria" w:cs="Times New Roman"/>
          <w:i/>
          <w:iCs/>
          <w:lang w:val="en-GB"/>
        </w:rPr>
      </w:pPr>
      <w:r w:rsidRPr="00F854D9">
        <w:rPr>
          <w:rFonts w:ascii="Cambria" w:hAnsi="Cambria" w:cs="Times New Roman"/>
          <w:lang w:val="en-GB"/>
        </w:rPr>
        <w:t xml:space="preserve">Altheide, David L. and Schneider, Christopher J. (2013), </w:t>
      </w:r>
      <w:r w:rsidRPr="00F854D9">
        <w:rPr>
          <w:rFonts w:ascii="Cambria" w:hAnsi="Cambria" w:cs="Times New Roman"/>
          <w:i/>
          <w:iCs/>
          <w:lang w:val="en-GB"/>
        </w:rPr>
        <w:t>Qualitative Media Analysis</w:t>
      </w:r>
      <w:r w:rsidRPr="00F854D9">
        <w:rPr>
          <w:rFonts w:ascii="Cambria" w:hAnsi="Cambria" w:cs="Times New Roman"/>
          <w:lang w:val="en-GB"/>
        </w:rPr>
        <w:t>, Thousand Oaks, CA: Sage Publications.</w:t>
      </w:r>
    </w:p>
    <w:p w14:paraId="5B3CD7BD" w14:textId="347A8DD3" w:rsidR="00522C9C" w:rsidRPr="00F854D9" w:rsidRDefault="00A84B7C" w:rsidP="00CF0EFE">
      <w:pPr>
        <w:spacing w:after="0" w:line="360" w:lineRule="auto"/>
        <w:jc w:val="both"/>
        <w:rPr>
          <w:rFonts w:ascii="Cambria" w:hAnsi="Cambria" w:cs="Times New Roman"/>
          <w:lang w:val="en-GB"/>
        </w:rPr>
      </w:pPr>
      <w:r w:rsidRPr="00F854D9">
        <w:rPr>
          <w:rFonts w:ascii="Cambria" w:hAnsi="Cambria" w:cs="Times New Roman"/>
          <w:lang w:val="en-GB"/>
        </w:rPr>
        <w:lastRenderedPageBreak/>
        <w:t>Aristotle (1991)</w:t>
      </w:r>
      <w:r w:rsidR="004D5D08" w:rsidRPr="00F854D9">
        <w:rPr>
          <w:rFonts w:ascii="Cambria" w:hAnsi="Cambria" w:cs="Times New Roman"/>
          <w:lang w:val="en-GB"/>
        </w:rPr>
        <w:t>:</w:t>
      </w:r>
      <w:r w:rsidRPr="00F854D9">
        <w:rPr>
          <w:rFonts w:ascii="Cambria" w:hAnsi="Cambria" w:cs="Times New Roman"/>
          <w:lang w:val="en-GB"/>
        </w:rPr>
        <w:t xml:space="preserve"> </w:t>
      </w:r>
      <w:r w:rsidRPr="00F854D9">
        <w:rPr>
          <w:rFonts w:ascii="Cambria" w:hAnsi="Cambria" w:cs="Times New Roman"/>
          <w:i/>
          <w:iCs/>
          <w:lang w:val="en-GB"/>
        </w:rPr>
        <w:t>Physics</w:t>
      </w:r>
      <w:r w:rsidRPr="00F854D9">
        <w:rPr>
          <w:rFonts w:ascii="Cambria" w:hAnsi="Cambria" w:cs="Times New Roman"/>
          <w:lang w:val="en-GB"/>
        </w:rPr>
        <w:t>, from J. Barnes (ed.), The Complete works of Aristotle. The revised oxford translation, vol. 1. Princeton University Press</w:t>
      </w:r>
      <w:r w:rsidR="00BE43D3" w:rsidRPr="00F854D9">
        <w:rPr>
          <w:rFonts w:ascii="Cambria" w:hAnsi="Cambria" w:cs="Times New Roman"/>
          <w:lang w:val="en-GB"/>
        </w:rPr>
        <w:t xml:space="preserve">. </w:t>
      </w:r>
    </w:p>
    <w:p w14:paraId="550489D1" w14:textId="715B4F21" w:rsidR="00BE43D3" w:rsidRPr="00F854D9" w:rsidRDefault="00BE43D3" w:rsidP="00CF0EFE">
      <w:pPr>
        <w:spacing w:after="0" w:line="360" w:lineRule="auto"/>
        <w:jc w:val="both"/>
        <w:rPr>
          <w:rFonts w:ascii="Cambria" w:hAnsi="Cambria" w:cs="Times New Roman"/>
          <w:lang w:val="en-GB"/>
        </w:rPr>
      </w:pPr>
      <w:r w:rsidRPr="00F854D9">
        <w:rPr>
          <w:rFonts w:ascii="Cambria" w:hAnsi="Cambria" w:cs="Times New Roman"/>
          <w:lang w:val="en-GB"/>
        </w:rPr>
        <w:t>Bailkin, J. (2005)</w:t>
      </w:r>
      <w:r w:rsidR="004D5D08" w:rsidRPr="00F854D9">
        <w:rPr>
          <w:rFonts w:ascii="Cambria" w:hAnsi="Cambria" w:cs="Times New Roman"/>
          <w:lang w:val="en-GB"/>
        </w:rPr>
        <w:t>:</w:t>
      </w:r>
      <w:r w:rsidRPr="00F854D9">
        <w:rPr>
          <w:rFonts w:ascii="Cambria" w:hAnsi="Cambria" w:cs="Times New Roman"/>
          <w:lang w:val="en-GB"/>
        </w:rPr>
        <w:t xml:space="preserve"> Making faces: Tattooed women and colonial regimes. History Workshop Journal, 59, 33–56.</w:t>
      </w:r>
    </w:p>
    <w:p w14:paraId="62FADCA3" w14:textId="1361F58E" w:rsidR="008F4A6C" w:rsidRPr="00F854D9" w:rsidRDefault="008F4A6C" w:rsidP="00CF0EFE">
      <w:pPr>
        <w:spacing w:after="0" w:line="360" w:lineRule="auto"/>
        <w:jc w:val="both"/>
        <w:rPr>
          <w:rFonts w:ascii="Cambria" w:hAnsi="Cambria" w:cs="Times New Roman"/>
          <w:lang w:val="en-GB"/>
        </w:rPr>
      </w:pPr>
      <w:r w:rsidRPr="00F854D9">
        <w:rPr>
          <w:rFonts w:ascii="Cambria" w:hAnsi="Cambria" w:cs="Times New Roman"/>
          <w:lang w:val="en-GB"/>
        </w:rPr>
        <w:t xml:space="preserve">Banks, Marcus und David Zeitlyn (2015): </w:t>
      </w:r>
      <w:r w:rsidRPr="00F854D9">
        <w:rPr>
          <w:rFonts w:ascii="Cambria" w:hAnsi="Cambria" w:cs="Times New Roman"/>
          <w:i/>
          <w:iCs/>
          <w:lang w:val="en-GB"/>
        </w:rPr>
        <w:t>Visual Methods in Social Research.</w:t>
      </w:r>
      <w:r w:rsidRPr="00F854D9">
        <w:rPr>
          <w:rFonts w:ascii="Cambria" w:hAnsi="Cambria" w:cs="Times New Roman"/>
          <w:lang w:val="en-GB"/>
        </w:rPr>
        <w:t xml:space="preserve"> 2nd Edition. Los Angeles: Sage.</w:t>
      </w:r>
    </w:p>
    <w:p w14:paraId="49E56ABA" w14:textId="743309DC" w:rsidR="008F535A" w:rsidRPr="00F854D9" w:rsidRDefault="008F535A" w:rsidP="00CF0EFE">
      <w:pPr>
        <w:spacing w:after="0" w:line="360" w:lineRule="auto"/>
        <w:jc w:val="both"/>
        <w:rPr>
          <w:rFonts w:ascii="Cambria" w:hAnsi="Cambria" w:cs="Times New Roman"/>
          <w:lang w:val="en-US"/>
        </w:rPr>
      </w:pPr>
      <w:r w:rsidRPr="008F535A">
        <w:rPr>
          <w:rFonts w:ascii="Cambria" w:hAnsi="Cambria" w:cs="Times New Roman"/>
          <w:lang w:val="en-GB"/>
        </w:rPr>
        <w:t xml:space="preserve">Barsalou, Lawrence W., Paula M. Niedenthal, Aron K. Barbey </w:t>
      </w:r>
      <w:r w:rsidR="004D5D08" w:rsidRPr="00F854D9">
        <w:rPr>
          <w:rFonts w:ascii="Cambria" w:hAnsi="Cambria" w:cs="Times New Roman"/>
          <w:lang w:val="en-GB"/>
        </w:rPr>
        <w:t>a</w:t>
      </w:r>
      <w:r w:rsidRPr="008F535A">
        <w:rPr>
          <w:rFonts w:ascii="Cambria" w:hAnsi="Cambria" w:cs="Times New Roman"/>
          <w:lang w:val="en-GB"/>
        </w:rPr>
        <w:t xml:space="preserve">nd Jennifer A. Ruppert (2003): Social Embodiment. In: Brian H. Ross: </w:t>
      </w:r>
      <w:r w:rsidRPr="008F535A">
        <w:rPr>
          <w:rFonts w:ascii="Cambria" w:hAnsi="Cambria" w:cs="Times New Roman"/>
          <w:i/>
          <w:iCs/>
          <w:lang w:val="en-GB"/>
        </w:rPr>
        <w:t>The Psychology of Learning and Motivation. Advances in Research and Theory.</w:t>
      </w:r>
      <w:r w:rsidRPr="008F535A">
        <w:rPr>
          <w:rFonts w:ascii="Cambria" w:hAnsi="Cambria" w:cs="Times New Roman"/>
          <w:lang w:val="en-GB"/>
        </w:rPr>
        <w:t xml:space="preserve"> Amsterdam: Academic Press. </w:t>
      </w:r>
      <w:r w:rsidRPr="008F535A">
        <w:rPr>
          <w:rFonts w:ascii="Cambria" w:hAnsi="Cambria" w:cs="Times New Roman"/>
          <w:lang w:val="en-US"/>
        </w:rPr>
        <w:t>43-91.</w:t>
      </w:r>
    </w:p>
    <w:p w14:paraId="586E7E7C" w14:textId="5B660DD1" w:rsidR="008E3C3B" w:rsidRPr="00682836" w:rsidRDefault="008E3C3B" w:rsidP="00CF0EFE">
      <w:pPr>
        <w:spacing w:after="0" w:line="360" w:lineRule="auto"/>
        <w:jc w:val="both"/>
        <w:rPr>
          <w:rFonts w:ascii="Cambria" w:hAnsi="Cambria" w:cs="Times New Roman"/>
        </w:rPr>
      </w:pPr>
      <w:r w:rsidRPr="00F854D9">
        <w:rPr>
          <w:rStyle w:val="referencesnote"/>
          <w:rFonts w:ascii="Cambria" w:hAnsi="Cambria" w:cs="Times New Roman"/>
          <w:lang w:val="en-US"/>
        </w:rPr>
        <w:t xml:space="preserve">Barthes, Roland (1968): </w:t>
      </w:r>
      <w:r w:rsidRPr="00F854D9">
        <w:rPr>
          <w:rStyle w:val="referencesnote"/>
          <w:rFonts w:ascii="Cambria" w:hAnsi="Cambria" w:cs="Times New Roman"/>
          <w:i/>
          <w:iCs/>
          <w:lang w:val="en-US"/>
        </w:rPr>
        <w:t>The death of the author.</w:t>
      </w:r>
      <w:r w:rsidRPr="00F854D9">
        <w:rPr>
          <w:rStyle w:val="referencesnote"/>
          <w:rFonts w:ascii="Cambria" w:hAnsi="Cambria" w:cs="Times New Roman"/>
          <w:lang w:val="en-US"/>
        </w:rPr>
        <w:t xml:space="preserve"> </w:t>
      </w:r>
      <w:hyperlink r:id="rId12" w:history="1">
        <w:r w:rsidRPr="00682836">
          <w:rPr>
            <w:rStyle w:val="Hyperlink"/>
            <w:rFonts w:ascii="Cambria" w:hAnsi="Cambria" w:cs="Times New Roman"/>
          </w:rPr>
          <w:t>http://mariabuszek.com/</w:t>
        </w:r>
      </w:hyperlink>
      <w:r w:rsidRPr="00682836">
        <w:rPr>
          <w:rStyle w:val="referencesnote"/>
          <w:rFonts w:ascii="Cambria" w:hAnsi="Cambria" w:cs="Times New Roman"/>
        </w:rPr>
        <w:t xml:space="preserve"> </w:t>
      </w:r>
      <w:proofErr w:type="spellStart"/>
      <w:r w:rsidRPr="00682836">
        <w:rPr>
          <w:rStyle w:val="referencesnote"/>
          <w:rFonts w:ascii="Cambria" w:hAnsi="Cambria" w:cs="Times New Roman"/>
        </w:rPr>
        <w:t>mariabuszek</w:t>
      </w:r>
      <w:proofErr w:type="spellEnd"/>
      <w:r w:rsidRPr="00682836">
        <w:rPr>
          <w:rStyle w:val="referencesnote"/>
          <w:rFonts w:ascii="Cambria" w:hAnsi="Cambria" w:cs="Times New Roman"/>
        </w:rPr>
        <w:t>/</w:t>
      </w:r>
      <w:proofErr w:type="spellStart"/>
      <w:r w:rsidRPr="00682836">
        <w:rPr>
          <w:rStyle w:val="referencesnote"/>
          <w:rFonts w:ascii="Cambria" w:hAnsi="Cambria" w:cs="Times New Roman"/>
        </w:rPr>
        <w:t>kcai</w:t>
      </w:r>
      <w:proofErr w:type="spellEnd"/>
      <w:r w:rsidRPr="00682836">
        <w:rPr>
          <w:rStyle w:val="referencesnote"/>
          <w:rFonts w:ascii="Cambria" w:hAnsi="Cambria" w:cs="Times New Roman"/>
        </w:rPr>
        <w:t>/</w:t>
      </w:r>
      <w:proofErr w:type="spellStart"/>
      <w:r w:rsidRPr="00682836">
        <w:rPr>
          <w:rStyle w:val="referencesnote"/>
          <w:rFonts w:ascii="Cambria" w:hAnsi="Cambria" w:cs="Times New Roman"/>
        </w:rPr>
        <w:t>PoMoSeminar</w:t>
      </w:r>
      <w:proofErr w:type="spellEnd"/>
      <w:r w:rsidRPr="00682836">
        <w:rPr>
          <w:rStyle w:val="referencesnote"/>
          <w:rFonts w:ascii="Cambria" w:hAnsi="Cambria" w:cs="Times New Roman"/>
        </w:rPr>
        <w:t>/Readings/BarthesAuthor.pdf</w:t>
      </w:r>
    </w:p>
    <w:p w14:paraId="78523003" w14:textId="423393AC" w:rsidR="004869AC" w:rsidRPr="00F854D9" w:rsidRDefault="004869AC" w:rsidP="00CF0EFE">
      <w:pPr>
        <w:spacing w:after="0" w:line="360" w:lineRule="auto"/>
        <w:jc w:val="both"/>
        <w:rPr>
          <w:rFonts w:ascii="Cambria" w:hAnsi="Cambria" w:cs="Times New Roman"/>
        </w:rPr>
      </w:pPr>
      <w:r w:rsidRPr="00F854D9">
        <w:rPr>
          <w:rFonts w:ascii="Cambria" w:hAnsi="Cambria" w:cs="Times New Roman"/>
        </w:rPr>
        <w:t>Barthes, Roland (</w:t>
      </w:r>
      <w:r w:rsidR="008E3C3B" w:rsidRPr="00F854D9">
        <w:rPr>
          <w:rFonts w:ascii="Cambria" w:hAnsi="Cambria" w:cs="Times New Roman"/>
        </w:rPr>
        <w:t>1980/</w:t>
      </w:r>
      <w:r w:rsidRPr="00F854D9">
        <w:rPr>
          <w:rFonts w:ascii="Cambria" w:hAnsi="Cambria" w:cs="Times New Roman"/>
        </w:rPr>
        <w:t xml:space="preserve">1989): </w:t>
      </w:r>
      <w:r w:rsidRPr="00F854D9">
        <w:rPr>
          <w:rFonts w:ascii="Cambria" w:hAnsi="Cambria" w:cs="Times New Roman"/>
          <w:i/>
        </w:rPr>
        <w:t>Die helle Kammer. Bemerkung zur Photographie</w:t>
      </w:r>
      <w:r w:rsidRPr="00F854D9">
        <w:rPr>
          <w:rFonts w:ascii="Cambria" w:hAnsi="Cambria" w:cs="Times New Roman"/>
        </w:rPr>
        <w:t>. Aus dem Französischen von Dietrich Leube. Frankfurt a. M.: Suhrkamp.</w:t>
      </w:r>
    </w:p>
    <w:p w14:paraId="590A14F8" w14:textId="405E7A3A" w:rsidR="004F32C5" w:rsidRPr="00682836" w:rsidRDefault="004F32C5" w:rsidP="00CF0EFE">
      <w:pPr>
        <w:spacing w:after="0" w:line="360" w:lineRule="auto"/>
        <w:jc w:val="both"/>
        <w:rPr>
          <w:rFonts w:ascii="Cambria" w:hAnsi="Cambria" w:cs="Times New Roman"/>
          <w:lang w:val="en-GB"/>
        </w:rPr>
      </w:pPr>
      <w:r w:rsidRPr="004F32C5">
        <w:rPr>
          <w:rFonts w:ascii="Cambria" w:hAnsi="Cambria" w:cs="Times New Roman"/>
          <w:lang w:val="en-GB"/>
        </w:rPr>
        <w:t xml:space="preserve">Beeler, Karin Elizabeth (2006): </w:t>
      </w:r>
      <w:r w:rsidRPr="004F32C5">
        <w:rPr>
          <w:rFonts w:ascii="Cambria" w:hAnsi="Cambria" w:cs="Times New Roman"/>
          <w:i/>
          <w:lang w:val="en-GB"/>
        </w:rPr>
        <w:t xml:space="preserve">Tattoos, Desire and Violence. </w:t>
      </w:r>
      <w:r w:rsidRPr="004F32C5">
        <w:rPr>
          <w:rFonts w:ascii="Cambria" w:hAnsi="Cambria" w:cs="Times New Roman"/>
          <w:i/>
          <w:lang w:val="en-US"/>
        </w:rPr>
        <w:t>Marks of Resistance in Literature, Film and Television</w:t>
      </w:r>
      <w:r w:rsidRPr="004F32C5">
        <w:rPr>
          <w:rFonts w:ascii="Cambria" w:hAnsi="Cambria" w:cs="Times New Roman"/>
          <w:lang w:val="en-US"/>
        </w:rPr>
        <w:t xml:space="preserve">. </w:t>
      </w:r>
      <w:r w:rsidRPr="00682836">
        <w:rPr>
          <w:rFonts w:ascii="Cambria" w:hAnsi="Cambria" w:cs="Times New Roman"/>
          <w:lang w:val="en-GB"/>
        </w:rPr>
        <w:t xml:space="preserve">Jefferson and London: McFarland &amp; Company. </w:t>
      </w:r>
    </w:p>
    <w:p w14:paraId="61EEFB87" w14:textId="77777777" w:rsidR="003704C1" w:rsidRPr="00F854D9" w:rsidRDefault="003704C1" w:rsidP="00CF0EFE">
      <w:pPr>
        <w:spacing w:after="0" w:line="360" w:lineRule="auto"/>
        <w:jc w:val="both"/>
        <w:rPr>
          <w:rFonts w:ascii="Cambria" w:hAnsi="Cambria"/>
        </w:rPr>
      </w:pPr>
      <w:r w:rsidRPr="00F854D9">
        <w:rPr>
          <w:rFonts w:ascii="Cambria" w:hAnsi="Cambria"/>
          <w:lang w:val="en-GB"/>
        </w:rPr>
        <w:t xml:space="preserve">Beloff, Halla (1983): Social Interaction in Photography. </w:t>
      </w:r>
      <w:r w:rsidRPr="00F854D9">
        <w:rPr>
          <w:rFonts w:ascii="Cambria" w:hAnsi="Cambria"/>
          <w:i/>
          <w:iCs/>
        </w:rPr>
        <w:t>Leonardo</w:t>
      </w:r>
      <w:r w:rsidRPr="00F854D9">
        <w:rPr>
          <w:rFonts w:ascii="Cambria" w:hAnsi="Cambria"/>
        </w:rPr>
        <w:t xml:space="preserve"> 16 (3): 165–171.</w:t>
      </w:r>
    </w:p>
    <w:p w14:paraId="1940C05D" w14:textId="578354C8" w:rsidR="008A7270" w:rsidRPr="00F854D9" w:rsidRDefault="008A7270" w:rsidP="00CF0EFE">
      <w:pPr>
        <w:spacing w:after="0" w:line="360" w:lineRule="auto"/>
        <w:jc w:val="both"/>
        <w:rPr>
          <w:rFonts w:ascii="Cambria" w:hAnsi="Cambria" w:cs="Times New Roman"/>
          <w:lang w:val="en-GB"/>
        </w:rPr>
      </w:pPr>
      <w:r w:rsidRPr="00682836">
        <w:rPr>
          <w:rFonts w:ascii="Cambria" w:hAnsi="Cambria" w:cs="Times New Roman"/>
          <w:lang w:val="en-GB"/>
        </w:rPr>
        <w:t xml:space="preserve">Bieler, Stacey (2017): </w:t>
      </w:r>
      <w:r w:rsidRPr="00682836">
        <w:rPr>
          <w:rFonts w:ascii="Cambria" w:hAnsi="Cambria" w:cs="Times New Roman"/>
          <w:i/>
          <w:iCs/>
          <w:lang w:val="en-GB"/>
        </w:rPr>
        <w:t xml:space="preserve">Albrecht Dürer. </w:t>
      </w:r>
      <w:r w:rsidRPr="00F854D9">
        <w:rPr>
          <w:rFonts w:ascii="Cambria" w:hAnsi="Cambria" w:cs="Times New Roman"/>
          <w:i/>
          <w:iCs/>
          <w:lang w:val="en-GB"/>
        </w:rPr>
        <w:t xml:space="preserve">Artist </w:t>
      </w:r>
      <w:proofErr w:type="gramStart"/>
      <w:r w:rsidRPr="00F854D9">
        <w:rPr>
          <w:rFonts w:ascii="Cambria" w:hAnsi="Cambria" w:cs="Times New Roman"/>
          <w:i/>
          <w:iCs/>
          <w:lang w:val="en-GB"/>
        </w:rPr>
        <w:t>in the midst of</w:t>
      </w:r>
      <w:proofErr w:type="gramEnd"/>
      <w:r w:rsidRPr="00F854D9">
        <w:rPr>
          <w:rFonts w:ascii="Cambria" w:hAnsi="Cambria" w:cs="Times New Roman"/>
          <w:i/>
          <w:iCs/>
          <w:lang w:val="en-GB"/>
        </w:rPr>
        <w:t xml:space="preserve"> two storms.</w:t>
      </w:r>
      <w:r w:rsidRPr="00F854D9">
        <w:rPr>
          <w:rFonts w:ascii="Cambria" w:hAnsi="Cambria" w:cs="Times New Roman"/>
          <w:lang w:val="en-GB"/>
        </w:rPr>
        <w:t xml:space="preserve"> Eugene: Cascade Books. </w:t>
      </w:r>
    </w:p>
    <w:p w14:paraId="68A3F5B6" w14:textId="77777777" w:rsidR="00606297" w:rsidRPr="00F854D9" w:rsidRDefault="00606297" w:rsidP="00CF0EFE">
      <w:pPr>
        <w:spacing w:after="0" w:line="360" w:lineRule="auto"/>
        <w:jc w:val="both"/>
        <w:rPr>
          <w:rStyle w:val="referencesnote"/>
          <w:rFonts w:ascii="Cambria" w:hAnsi="Cambria" w:cs="Times New Roman"/>
          <w:lang w:val="en-GB"/>
        </w:rPr>
      </w:pPr>
      <w:proofErr w:type="spellStart"/>
      <w:r w:rsidRPr="00F854D9">
        <w:rPr>
          <w:rStyle w:val="referencesnote"/>
          <w:rFonts w:ascii="Cambria" w:hAnsi="Cambria" w:cs="Times New Roman"/>
          <w:lang w:val="en-US"/>
        </w:rPr>
        <w:t>Birnbacher</w:t>
      </w:r>
      <w:proofErr w:type="spellEnd"/>
      <w:r w:rsidRPr="00F854D9">
        <w:rPr>
          <w:rStyle w:val="referencesnote"/>
          <w:rFonts w:ascii="Cambria" w:hAnsi="Cambria" w:cs="Times New Roman"/>
          <w:lang w:val="en-US"/>
        </w:rPr>
        <w:t xml:space="preserve">, Dieter (2006/2014): </w:t>
      </w:r>
      <w:r w:rsidRPr="00F854D9">
        <w:rPr>
          <w:rStyle w:val="referencesnote"/>
          <w:rFonts w:ascii="Cambria" w:hAnsi="Cambria" w:cs="Times New Roman"/>
          <w:i/>
          <w:iCs/>
          <w:lang w:val="en-US"/>
        </w:rPr>
        <w:t>Is the “natural” preferable to the “artificial”?</w:t>
      </w:r>
      <w:r w:rsidRPr="00F854D9">
        <w:rPr>
          <w:rStyle w:val="referencesnote"/>
          <w:rFonts w:ascii="Cambria" w:hAnsi="Cambria" w:cs="Times New Roman"/>
          <w:lang w:val="en-US"/>
        </w:rPr>
        <w:t xml:space="preserve"> </w:t>
      </w:r>
      <w:r w:rsidRPr="00F854D9">
        <w:rPr>
          <w:rStyle w:val="referencesnote"/>
          <w:rFonts w:ascii="Cambria" w:hAnsi="Cambria" w:cs="Times New Roman"/>
          <w:lang w:val="en-GB"/>
        </w:rPr>
        <w:t>Lanham: University Press of America.</w:t>
      </w:r>
    </w:p>
    <w:p w14:paraId="307ABD1B" w14:textId="346A5485" w:rsidR="008F6715" w:rsidRPr="00F854D9" w:rsidRDefault="008F6715" w:rsidP="00CF0EFE">
      <w:pPr>
        <w:spacing w:after="0" w:line="360" w:lineRule="auto"/>
        <w:jc w:val="both"/>
        <w:rPr>
          <w:rFonts w:ascii="Cambria" w:hAnsi="Cambria" w:cs="Times New Roman"/>
          <w:lang w:val="en-US"/>
        </w:rPr>
      </w:pPr>
      <w:proofErr w:type="spellStart"/>
      <w:r w:rsidRPr="00F854D9">
        <w:rPr>
          <w:rFonts w:ascii="Cambria" w:hAnsi="Cambria" w:cs="Times New Roman"/>
          <w:lang w:val="en-US"/>
        </w:rPr>
        <w:t>Bleiker</w:t>
      </w:r>
      <w:proofErr w:type="spellEnd"/>
      <w:r w:rsidRPr="00F854D9">
        <w:rPr>
          <w:rFonts w:ascii="Cambria" w:hAnsi="Cambria" w:cs="Times New Roman"/>
          <w:lang w:val="en-US"/>
        </w:rPr>
        <w:t>, Roland</w:t>
      </w:r>
      <w:r w:rsidR="004D5D08" w:rsidRPr="00F854D9">
        <w:rPr>
          <w:rFonts w:ascii="Cambria" w:hAnsi="Cambria" w:cs="Times New Roman"/>
          <w:lang w:val="en-US"/>
        </w:rPr>
        <w:t xml:space="preserve"> (</w:t>
      </w:r>
      <w:r w:rsidRPr="00F854D9">
        <w:rPr>
          <w:rFonts w:ascii="Cambria" w:hAnsi="Cambria" w:cs="Times New Roman"/>
          <w:lang w:val="en-US"/>
        </w:rPr>
        <w:t>2018</w:t>
      </w:r>
      <w:r w:rsidR="004D5D08" w:rsidRPr="00F854D9">
        <w:rPr>
          <w:rFonts w:ascii="Cambria" w:hAnsi="Cambria" w:cs="Times New Roman"/>
          <w:lang w:val="en-US"/>
        </w:rPr>
        <w:t>):</w:t>
      </w:r>
      <w:r w:rsidRPr="00F854D9">
        <w:rPr>
          <w:rFonts w:ascii="Cambria" w:hAnsi="Cambria" w:cs="Times New Roman"/>
          <w:lang w:val="en-US"/>
        </w:rPr>
        <w:t xml:space="preserve"> Mapping visual global politics. In </w:t>
      </w:r>
      <w:r w:rsidRPr="00F854D9">
        <w:rPr>
          <w:rFonts w:ascii="Cambria" w:hAnsi="Cambria" w:cs="Times New Roman"/>
          <w:i/>
          <w:iCs/>
          <w:lang w:val="en-US"/>
        </w:rPr>
        <w:t xml:space="preserve">Visual global </w:t>
      </w:r>
      <w:proofErr w:type="spellStart"/>
      <w:r w:rsidRPr="00F854D9">
        <w:rPr>
          <w:rFonts w:ascii="Cambria" w:hAnsi="Cambria" w:cs="Times New Roman"/>
          <w:i/>
          <w:iCs/>
          <w:lang w:val="en-US"/>
        </w:rPr>
        <w:t>poltics</w:t>
      </w:r>
      <w:proofErr w:type="spellEnd"/>
      <w:r w:rsidRPr="00F854D9">
        <w:rPr>
          <w:rFonts w:ascii="Cambria" w:hAnsi="Cambria" w:cs="Times New Roman"/>
          <w:lang w:val="en-US"/>
        </w:rPr>
        <w:t xml:space="preserve">, edited by Roland Bleiker. New York: Routledge, 1-29. </w:t>
      </w:r>
    </w:p>
    <w:p w14:paraId="742AB69A" w14:textId="562C05BB" w:rsidR="003704C1" w:rsidRPr="00F854D9" w:rsidRDefault="003704C1" w:rsidP="00CF0EFE">
      <w:pPr>
        <w:spacing w:after="0" w:line="360" w:lineRule="auto"/>
        <w:jc w:val="both"/>
        <w:rPr>
          <w:rFonts w:ascii="Cambria" w:hAnsi="Cambria"/>
          <w:lang w:val="en-GB"/>
        </w:rPr>
      </w:pPr>
      <w:r w:rsidRPr="00F854D9">
        <w:rPr>
          <w:rFonts w:ascii="Cambria" w:hAnsi="Cambria"/>
          <w:lang w:val="en-GB"/>
        </w:rPr>
        <w:t xml:space="preserve">Blumberg, Sven, Melanie Krawina, Elina Mäkelä, and Henning Soller (2023): Women in tech: the best bet to solve </w:t>
      </w:r>
      <w:proofErr w:type="spellStart"/>
      <w:r w:rsidRPr="00F854D9">
        <w:rPr>
          <w:rFonts w:ascii="Cambria" w:hAnsi="Cambria"/>
          <w:lang w:val="en-GB"/>
        </w:rPr>
        <w:t>Europe’S</w:t>
      </w:r>
      <w:proofErr w:type="spellEnd"/>
      <w:r w:rsidRPr="00F854D9">
        <w:rPr>
          <w:rFonts w:ascii="Cambria" w:hAnsi="Cambria"/>
          <w:lang w:val="en-GB"/>
        </w:rPr>
        <w:t xml:space="preserve"> talent shortage. </w:t>
      </w:r>
      <w:r w:rsidRPr="00F854D9">
        <w:rPr>
          <w:rFonts w:ascii="Cambria" w:hAnsi="Cambria"/>
          <w:i/>
          <w:iCs/>
          <w:lang w:val="en-GB"/>
        </w:rPr>
        <w:t>McKinsey Digital</w:t>
      </w:r>
      <w:r w:rsidRPr="00F854D9">
        <w:rPr>
          <w:rFonts w:ascii="Cambria" w:hAnsi="Cambria"/>
          <w:lang w:val="en-GB"/>
        </w:rPr>
        <w:t>. https://img.corrierecomunicazioni.it/wp</w:t>
      </w:r>
      <w:r w:rsidR="004D5D08" w:rsidRPr="00F854D9">
        <w:rPr>
          <w:rFonts w:ascii="Cambria" w:hAnsi="Cambria"/>
          <w:lang w:val="en-GB"/>
        </w:rPr>
        <w:t>-</w:t>
      </w:r>
      <w:r w:rsidRPr="00F854D9">
        <w:rPr>
          <w:rFonts w:ascii="Cambria" w:hAnsi="Cambria"/>
          <w:lang w:val="en-GB"/>
        </w:rPr>
        <w:t>content/uploads/2023/04/11113806/women-in-tech-the-best-bet-to-solve-europes-talent-shortage.pdf</w:t>
      </w:r>
    </w:p>
    <w:p w14:paraId="62B8CCF6" w14:textId="589CFBC7" w:rsidR="00606297" w:rsidRPr="00682836" w:rsidRDefault="00606297" w:rsidP="00CF0EFE">
      <w:pPr>
        <w:spacing w:after="0" w:line="360" w:lineRule="auto"/>
        <w:jc w:val="both"/>
        <w:rPr>
          <w:rFonts w:ascii="Cambria" w:hAnsi="Cambria" w:cs="Times New Roman"/>
        </w:rPr>
      </w:pPr>
      <w:r w:rsidRPr="00F854D9">
        <w:rPr>
          <w:rFonts w:ascii="Cambria" w:hAnsi="Cambria" w:cs="Times New Roman"/>
          <w:lang w:val="en-IN"/>
        </w:rPr>
        <w:t xml:space="preserve">Broadbent, Elizabeth (2017): Interactions </w:t>
      </w:r>
      <w:r w:rsidR="004D5D08" w:rsidRPr="00F854D9">
        <w:rPr>
          <w:rFonts w:ascii="Cambria" w:hAnsi="Cambria" w:cs="Times New Roman"/>
          <w:lang w:val="en-IN"/>
        </w:rPr>
        <w:t>w</w:t>
      </w:r>
      <w:r w:rsidRPr="00F854D9">
        <w:rPr>
          <w:rFonts w:ascii="Cambria" w:hAnsi="Cambria" w:cs="Times New Roman"/>
          <w:lang w:val="en-IN"/>
        </w:rPr>
        <w:t xml:space="preserve">ith </w:t>
      </w:r>
      <w:r w:rsidR="004D5D08" w:rsidRPr="00F854D9">
        <w:rPr>
          <w:rFonts w:ascii="Cambria" w:hAnsi="Cambria" w:cs="Times New Roman"/>
          <w:lang w:val="en-IN"/>
        </w:rPr>
        <w:t>r</w:t>
      </w:r>
      <w:r w:rsidRPr="00F854D9">
        <w:rPr>
          <w:rFonts w:ascii="Cambria" w:hAnsi="Cambria" w:cs="Times New Roman"/>
          <w:lang w:val="en-IN"/>
        </w:rPr>
        <w:t xml:space="preserve">obots: </w:t>
      </w:r>
      <w:r w:rsidR="004D5D08" w:rsidRPr="00F854D9">
        <w:rPr>
          <w:rFonts w:ascii="Cambria" w:hAnsi="Cambria" w:cs="Times New Roman"/>
          <w:lang w:val="en-IN"/>
        </w:rPr>
        <w:t>t</w:t>
      </w:r>
      <w:r w:rsidRPr="00F854D9">
        <w:rPr>
          <w:rFonts w:ascii="Cambria" w:hAnsi="Cambria" w:cs="Times New Roman"/>
          <w:lang w:val="en-IN"/>
        </w:rPr>
        <w:t xml:space="preserve">he </w:t>
      </w:r>
      <w:r w:rsidR="004D5D08" w:rsidRPr="00F854D9">
        <w:rPr>
          <w:rFonts w:ascii="Cambria" w:hAnsi="Cambria" w:cs="Times New Roman"/>
          <w:lang w:val="en-IN"/>
        </w:rPr>
        <w:t>t</w:t>
      </w:r>
      <w:r w:rsidRPr="00F854D9">
        <w:rPr>
          <w:rFonts w:ascii="Cambria" w:hAnsi="Cambria" w:cs="Times New Roman"/>
          <w:lang w:val="en-IN"/>
        </w:rPr>
        <w:t xml:space="preserve">ruths </w:t>
      </w:r>
      <w:r w:rsidR="004D5D08" w:rsidRPr="00F854D9">
        <w:rPr>
          <w:rFonts w:ascii="Cambria" w:hAnsi="Cambria" w:cs="Times New Roman"/>
          <w:lang w:val="en-IN"/>
        </w:rPr>
        <w:t>w</w:t>
      </w:r>
      <w:r w:rsidRPr="00F854D9">
        <w:rPr>
          <w:rFonts w:ascii="Cambria" w:hAnsi="Cambria" w:cs="Times New Roman"/>
          <w:lang w:val="en-IN"/>
        </w:rPr>
        <w:t xml:space="preserve">e </w:t>
      </w:r>
      <w:r w:rsidR="004D5D08" w:rsidRPr="00F854D9">
        <w:rPr>
          <w:rFonts w:ascii="Cambria" w:hAnsi="Cambria" w:cs="Times New Roman"/>
          <w:lang w:val="en-IN"/>
        </w:rPr>
        <w:t>re</w:t>
      </w:r>
      <w:r w:rsidRPr="00F854D9">
        <w:rPr>
          <w:rFonts w:ascii="Cambria" w:hAnsi="Cambria" w:cs="Times New Roman"/>
          <w:lang w:val="en-IN"/>
        </w:rPr>
        <w:t xml:space="preserve">veal </w:t>
      </w:r>
      <w:r w:rsidR="004D5D08" w:rsidRPr="00F854D9">
        <w:rPr>
          <w:rFonts w:ascii="Cambria" w:hAnsi="Cambria" w:cs="Times New Roman"/>
          <w:lang w:val="en-IN"/>
        </w:rPr>
        <w:t>a</w:t>
      </w:r>
      <w:r w:rsidRPr="00F854D9">
        <w:rPr>
          <w:rFonts w:ascii="Cambria" w:hAnsi="Cambria" w:cs="Times New Roman"/>
          <w:lang w:val="en-IN"/>
        </w:rPr>
        <w:t xml:space="preserve">bout </w:t>
      </w:r>
      <w:r w:rsidR="004D5D08" w:rsidRPr="00F854D9">
        <w:rPr>
          <w:rFonts w:ascii="Cambria" w:hAnsi="Cambria" w:cs="Times New Roman"/>
          <w:lang w:val="en-IN"/>
        </w:rPr>
        <w:t>o</w:t>
      </w:r>
      <w:r w:rsidRPr="00F854D9">
        <w:rPr>
          <w:rFonts w:ascii="Cambria" w:hAnsi="Cambria" w:cs="Times New Roman"/>
          <w:lang w:val="en-IN"/>
        </w:rPr>
        <w:t xml:space="preserve">urselves. </w:t>
      </w:r>
      <w:r w:rsidRPr="00682836">
        <w:rPr>
          <w:rFonts w:ascii="Cambria" w:hAnsi="Cambria" w:cs="Times New Roman"/>
          <w:i/>
          <w:iCs/>
        </w:rPr>
        <w:t xml:space="preserve">Annual Review of </w:t>
      </w:r>
      <w:proofErr w:type="spellStart"/>
      <w:r w:rsidRPr="00682836">
        <w:rPr>
          <w:rFonts w:ascii="Cambria" w:hAnsi="Cambria" w:cs="Times New Roman"/>
          <w:i/>
          <w:iCs/>
        </w:rPr>
        <w:t>Psychology</w:t>
      </w:r>
      <w:proofErr w:type="spellEnd"/>
      <w:r w:rsidRPr="00682836">
        <w:rPr>
          <w:rFonts w:ascii="Cambria" w:hAnsi="Cambria" w:cs="Times New Roman"/>
        </w:rPr>
        <w:t xml:space="preserve"> 68, 627-652.</w:t>
      </w:r>
    </w:p>
    <w:p w14:paraId="48345BC2" w14:textId="71D98ABF" w:rsidR="004869AC" w:rsidRPr="00682836" w:rsidRDefault="004869AC" w:rsidP="00CF0EFE">
      <w:pPr>
        <w:spacing w:after="0" w:line="360" w:lineRule="auto"/>
        <w:jc w:val="both"/>
        <w:rPr>
          <w:rFonts w:ascii="Cambria" w:hAnsi="Cambria" w:cs="Times New Roman"/>
          <w:sz w:val="23"/>
          <w:szCs w:val="23"/>
          <w:lang w:val="en-GB"/>
        </w:rPr>
      </w:pPr>
      <w:r w:rsidRPr="00F854D9">
        <w:rPr>
          <w:rFonts w:ascii="Cambria" w:hAnsi="Cambria" w:cs="Times New Roman"/>
          <w:sz w:val="23"/>
          <w:szCs w:val="23"/>
        </w:rPr>
        <w:t xml:space="preserve">Brodersen, Sylvia (2017): </w:t>
      </w:r>
      <w:r w:rsidRPr="00F854D9">
        <w:rPr>
          <w:rFonts w:ascii="Cambria" w:hAnsi="Cambria" w:cs="Times New Roman"/>
          <w:i/>
          <w:iCs/>
          <w:sz w:val="23"/>
          <w:szCs w:val="23"/>
        </w:rPr>
        <w:t>Modefotografie. Eine fotografische Praxis zwischen Konvention und Variation</w:t>
      </w:r>
      <w:r w:rsidRPr="00F854D9">
        <w:rPr>
          <w:rFonts w:ascii="Cambria" w:hAnsi="Cambria" w:cs="Times New Roman"/>
          <w:sz w:val="23"/>
          <w:szCs w:val="23"/>
        </w:rPr>
        <w:t xml:space="preserve">. </w:t>
      </w:r>
      <w:r w:rsidRPr="00682836">
        <w:rPr>
          <w:rFonts w:ascii="Cambria" w:hAnsi="Cambria" w:cs="Times New Roman"/>
          <w:sz w:val="23"/>
          <w:szCs w:val="23"/>
          <w:lang w:val="en-GB"/>
        </w:rPr>
        <w:t>Bielefeld: transcript.</w:t>
      </w:r>
    </w:p>
    <w:p w14:paraId="53F8922C" w14:textId="5B9CC106" w:rsidR="000302A8" w:rsidRPr="00F854D9" w:rsidRDefault="000302A8" w:rsidP="00CF0EFE">
      <w:pPr>
        <w:spacing w:after="0" w:line="360" w:lineRule="auto"/>
        <w:jc w:val="both"/>
        <w:rPr>
          <w:rFonts w:ascii="Cambria" w:hAnsi="Cambria" w:cs="Times New Roman"/>
          <w:lang w:val="en-GB"/>
        </w:rPr>
      </w:pPr>
      <w:r w:rsidRPr="00F854D9">
        <w:rPr>
          <w:rFonts w:ascii="Cambria" w:hAnsi="Cambria" w:cs="Times New Roman"/>
          <w:lang w:val="en-GB"/>
        </w:rPr>
        <w:t>Burkitt</w:t>
      </w:r>
      <w:r w:rsidR="00AF12B2" w:rsidRPr="00F854D9">
        <w:rPr>
          <w:rFonts w:ascii="Cambria" w:hAnsi="Cambria" w:cs="Times New Roman"/>
          <w:lang w:val="en-GB"/>
        </w:rPr>
        <w:t>, Ian (</w:t>
      </w:r>
      <w:r w:rsidRPr="00F854D9">
        <w:rPr>
          <w:rFonts w:ascii="Cambria" w:hAnsi="Cambria" w:cs="Times New Roman"/>
          <w:lang w:val="en-GB"/>
        </w:rPr>
        <w:t>1999</w:t>
      </w:r>
      <w:r w:rsidR="00AF12B2" w:rsidRPr="00F854D9">
        <w:rPr>
          <w:rFonts w:ascii="Cambria" w:hAnsi="Cambria" w:cs="Times New Roman"/>
          <w:lang w:val="en-GB"/>
        </w:rPr>
        <w:t>)</w:t>
      </w:r>
      <w:r w:rsidRPr="00F854D9">
        <w:rPr>
          <w:rFonts w:ascii="Cambria" w:hAnsi="Cambria" w:cs="Times New Roman"/>
          <w:lang w:val="en-GB"/>
        </w:rPr>
        <w:t xml:space="preserve">: </w:t>
      </w:r>
      <w:r w:rsidR="00AF12B2" w:rsidRPr="00F854D9">
        <w:rPr>
          <w:rFonts w:ascii="Cambria" w:hAnsi="Cambria" w:cs="Times New Roman"/>
          <w:i/>
          <w:iCs/>
          <w:lang w:val="en-GB"/>
        </w:rPr>
        <w:t>Bodies of Thought. Embodiment, identity and modernity.</w:t>
      </w:r>
      <w:r w:rsidR="00AF12B2" w:rsidRPr="00F854D9">
        <w:rPr>
          <w:rFonts w:ascii="Cambria" w:hAnsi="Cambria" w:cs="Times New Roman"/>
          <w:lang w:val="en-GB"/>
        </w:rPr>
        <w:t xml:space="preserve"> London: Sage.</w:t>
      </w:r>
    </w:p>
    <w:p w14:paraId="522D74D1" w14:textId="64C28BEC" w:rsidR="006D4853" w:rsidRPr="00F854D9" w:rsidRDefault="006D4853" w:rsidP="00CF0EFE">
      <w:pPr>
        <w:spacing w:after="0" w:line="360" w:lineRule="auto"/>
        <w:jc w:val="both"/>
        <w:rPr>
          <w:rFonts w:ascii="Cambria" w:hAnsi="Cambria" w:cs="Times New Roman"/>
          <w:lang w:val="en-GB"/>
        </w:rPr>
      </w:pPr>
      <w:r w:rsidRPr="00F854D9">
        <w:rPr>
          <w:rFonts w:ascii="Cambria" w:hAnsi="Cambria" w:cs="Times New Roman"/>
          <w:lang w:val="en-GB"/>
        </w:rPr>
        <w:t>Butler, Judith (1990):</w:t>
      </w:r>
      <w:r w:rsidRPr="00F854D9">
        <w:rPr>
          <w:rFonts w:ascii="Cambria" w:hAnsi="Cambria" w:cs="Times New Roman"/>
          <w:i/>
          <w:iCs/>
          <w:lang w:val="en-GB"/>
        </w:rPr>
        <w:t xml:space="preserve"> Gender Trouble: Feminism and the Subversion of Identity. </w:t>
      </w:r>
      <w:r w:rsidRPr="00F854D9">
        <w:rPr>
          <w:rFonts w:ascii="Cambria" w:hAnsi="Cambria" w:cs="Times New Roman"/>
          <w:lang w:val="en-GB"/>
        </w:rPr>
        <w:t xml:space="preserve">New York: Routledge. </w:t>
      </w:r>
    </w:p>
    <w:p w14:paraId="19B2AE99" w14:textId="34E2E287" w:rsidR="006D4853" w:rsidRPr="00F854D9" w:rsidRDefault="006D4853" w:rsidP="00CF0EFE">
      <w:pPr>
        <w:spacing w:after="0" w:line="360" w:lineRule="auto"/>
        <w:jc w:val="both"/>
        <w:rPr>
          <w:rFonts w:ascii="Cambria" w:hAnsi="Cambria" w:cs="Times New Roman"/>
          <w:lang w:val="en-GB"/>
        </w:rPr>
      </w:pPr>
      <w:r w:rsidRPr="00F854D9">
        <w:rPr>
          <w:rFonts w:ascii="Cambria" w:hAnsi="Cambria" w:cs="Times New Roman"/>
          <w:lang w:val="en-GB"/>
        </w:rPr>
        <w:lastRenderedPageBreak/>
        <w:t xml:space="preserve">Butler, Judith (1993): </w:t>
      </w:r>
      <w:r w:rsidRPr="00F854D9">
        <w:rPr>
          <w:rFonts w:ascii="Cambria" w:hAnsi="Cambria" w:cs="Times New Roman"/>
          <w:i/>
          <w:iCs/>
          <w:lang w:val="en-GB"/>
        </w:rPr>
        <w:t xml:space="preserve">Bodies that matter. On the discursive limits of “sex”. </w:t>
      </w:r>
      <w:r w:rsidRPr="00F854D9">
        <w:rPr>
          <w:rFonts w:ascii="Cambria" w:hAnsi="Cambria" w:cs="Times New Roman"/>
          <w:lang w:val="en-GB"/>
        </w:rPr>
        <w:t xml:space="preserve">New York: Routledge. </w:t>
      </w:r>
      <w:hyperlink r:id="rId13" w:tgtFrame="_blank" w:history="1">
        <w:r w:rsidRPr="00682836">
          <w:rPr>
            <w:rStyle w:val="Hyperlink"/>
            <w:rFonts w:ascii="Cambria" w:hAnsi="Cambria" w:cs="Times New Roman"/>
            <w:lang w:val="en-GB"/>
          </w:rPr>
          <w:t xml:space="preserve">https://doi.org/10.4324/9780203760079 </w:t>
        </w:r>
      </w:hyperlink>
    </w:p>
    <w:p w14:paraId="1E99175B" w14:textId="0FB22629" w:rsidR="00590B32" w:rsidRPr="00F854D9" w:rsidRDefault="00590B32" w:rsidP="00CF0EFE">
      <w:pPr>
        <w:spacing w:after="0" w:line="360" w:lineRule="auto"/>
        <w:jc w:val="both"/>
        <w:rPr>
          <w:rFonts w:ascii="Cambria" w:hAnsi="Cambria" w:cs="Times New Roman"/>
          <w:lang w:val="en-GB"/>
        </w:rPr>
      </w:pPr>
      <w:r w:rsidRPr="00F854D9">
        <w:rPr>
          <w:rFonts w:ascii="Cambria" w:hAnsi="Cambria" w:cs="Times New Roman"/>
          <w:lang w:val="en-GB"/>
        </w:rPr>
        <w:t xml:space="preserve">Choo, Joshua and Gerald O’Daniel (2016): The uncanny valley: implications for facial plastic surgery. </w:t>
      </w:r>
      <w:r w:rsidRPr="00F854D9">
        <w:rPr>
          <w:rFonts w:ascii="Cambria" w:hAnsi="Cambria" w:cs="Times New Roman"/>
          <w:i/>
          <w:iCs/>
          <w:lang w:val="en-GB"/>
        </w:rPr>
        <w:t>Aesthetic Surgery Journal</w:t>
      </w:r>
      <w:r w:rsidRPr="00F854D9">
        <w:rPr>
          <w:rFonts w:ascii="Cambria" w:hAnsi="Cambria" w:cs="Times New Roman"/>
          <w:lang w:val="en-GB"/>
        </w:rPr>
        <w:t xml:space="preserve"> 36(1): NP28-NP29, </w:t>
      </w:r>
      <w:hyperlink r:id="rId14" w:history="1">
        <w:r w:rsidRPr="00F854D9">
          <w:rPr>
            <w:rStyle w:val="Hyperlink"/>
            <w:rFonts w:ascii="Cambria" w:hAnsi="Cambria" w:cs="Times New Roman"/>
            <w:lang w:val="en-GB"/>
          </w:rPr>
          <w:t>https://doi.org/10.1093/asj/sjv179</w:t>
        </w:r>
      </w:hyperlink>
    </w:p>
    <w:p w14:paraId="0D50F7F6" w14:textId="2271F644" w:rsidR="00606297" w:rsidRPr="00F854D9" w:rsidRDefault="00606297" w:rsidP="00CF0EFE">
      <w:pPr>
        <w:spacing w:after="0" w:line="360" w:lineRule="auto"/>
        <w:jc w:val="both"/>
        <w:rPr>
          <w:rFonts w:ascii="Cambria" w:hAnsi="Cambria" w:cs="Times New Roman"/>
        </w:rPr>
      </w:pPr>
      <w:r w:rsidRPr="00F854D9">
        <w:rPr>
          <w:rFonts w:ascii="Cambria" w:hAnsi="Cambria" w:cs="Times New Roman"/>
          <w:lang w:val="en-GB"/>
        </w:rPr>
        <w:t xml:space="preserve">Clausen, Jens (2006). </w:t>
      </w:r>
      <w:r w:rsidRPr="00F854D9">
        <w:rPr>
          <w:rFonts w:ascii="Cambria" w:hAnsi="Cambria" w:cs="Times New Roman"/>
        </w:rPr>
        <w:t xml:space="preserve">Die »Natur des Menschen«: Geworden und gemacht. Anthropologisch-ethische Überlegungen zum Enhancement. </w:t>
      </w:r>
      <w:r w:rsidRPr="00F854D9">
        <w:rPr>
          <w:rStyle w:val="Hervorhebung"/>
          <w:rFonts w:ascii="Cambria" w:hAnsi="Cambria" w:cs="Times New Roman"/>
        </w:rPr>
        <w:t>Zeitschrift für medizinische Ethik</w:t>
      </w:r>
      <w:r w:rsidRPr="00F854D9">
        <w:rPr>
          <w:rFonts w:ascii="Cambria" w:hAnsi="Cambria" w:cs="Times New Roman"/>
        </w:rPr>
        <w:t xml:space="preserve">, </w:t>
      </w:r>
      <w:r w:rsidRPr="00F854D9">
        <w:rPr>
          <w:rStyle w:val="Hervorhebung"/>
          <w:rFonts w:ascii="Cambria" w:hAnsi="Cambria" w:cs="Times New Roman"/>
        </w:rPr>
        <w:t>52</w:t>
      </w:r>
      <w:r w:rsidRPr="00F854D9">
        <w:rPr>
          <w:rFonts w:ascii="Cambria" w:hAnsi="Cambria" w:cs="Times New Roman"/>
        </w:rPr>
        <w:t xml:space="preserve">(4), 391-401. </w:t>
      </w:r>
      <w:hyperlink r:id="rId15" w:tgtFrame="_blank" w:history="1">
        <w:r w:rsidRPr="00F854D9">
          <w:rPr>
            <w:rStyle w:val="Hyperlink"/>
            <w:rFonts w:ascii="Cambria" w:hAnsi="Cambria" w:cs="Times New Roman"/>
          </w:rPr>
          <w:t>https://doi.org/10.14623/zfme.2006.4.391-401</w:t>
        </w:r>
      </w:hyperlink>
    </w:p>
    <w:p w14:paraId="78823E8D" w14:textId="77777777" w:rsidR="00956AC9" w:rsidRPr="00F854D9" w:rsidRDefault="00956AC9" w:rsidP="00CF0EFE">
      <w:pPr>
        <w:spacing w:after="0" w:line="360" w:lineRule="auto"/>
        <w:jc w:val="both"/>
        <w:rPr>
          <w:rFonts w:ascii="Cambria" w:hAnsi="Cambria" w:cs="Times New Roman"/>
        </w:rPr>
      </w:pPr>
      <w:r w:rsidRPr="00F854D9">
        <w:rPr>
          <w:rFonts w:ascii="Cambria" w:hAnsi="Cambria" w:cs="Times New Roman"/>
          <w:lang w:val="en-US"/>
        </w:rPr>
        <w:t xml:space="preserve">Cugurullo, Federico and Ransford A. Acheampong (2022): Fear of AI: an inquiry into the adoption of autonomous cars </w:t>
      </w:r>
      <w:proofErr w:type="gramStart"/>
      <w:r w:rsidRPr="00F854D9">
        <w:rPr>
          <w:rFonts w:ascii="Cambria" w:hAnsi="Cambria" w:cs="Times New Roman"/>
          <w:lang w:val="en-US"/>
        </w:rPr>
        <w:t>in spite of</w:t>
      </w:r>
      <w:proofErr w:type="gramEnd"/>
      <w:r w:rsidRPr="00F854D9">
        <w:rPr>
          <w:rFonts w:ascii="Cambria" w:hAnsi="Cambria" w:cs="Times New Roman"/>
          <w:lang w:val="en-US"/>
        </w:rPr>
        <w:t xml:space="preserve"> fear, and a theoretical framework for the study of artificial intelligence technology acceptance. </w:t>
      </w:r>
      <w:r w:rsidRPr="00F854D9">
        <w:rPr>
          <w:rFonts w:ascii="Cambria" w:hAnsi="Cambria" w:cs="Times New Roman"/>
          <w:i/>
        </w:rPr>
        <w:t>AI &amp; Society</w:t>
      </w:r>
      <w:r w:rsidRPr="00F854D9">
        <w:rPr>
          <w:rFonts w:ascii="Cambria" w:hAnsi="Cambria" w:cs="Times New Roman"/>
        </w:rPr>
        <w:t>. https://doi.org/10.1007/s00146-022-01598-6</w:t>
      </w:r>
    </w:p>
    <w:p w14:paraId="1EBF47A9" w14:textId="57FB0CD1" w:rsidR="00813B58" w:rsidRPr="00F854D9" w:rsidRDefault="00813B58" w:rsidP="00CF0EFE">
      <w:pPr>
        <w:spacing w:after="0" w:line="360" w:lineRule="auto"/>
        <w:jc w:val="both"/>
        <w:rPr>
          <w:rFonts w:ascii="Cambria" w:hAnsi="Cambria" w:cs="Times New Roman"/>
          <w:lang w:val="en-GB"/>
        </w:rPr>
      </w:pPr>
      <w:r w:rsidRPr="00F854D9">
        <w:rPr>
          <w:rFonts w:ascii="Cambria" w:hAnsi="Cambria" w:cs="Times New Roman"/>
        </w:rPr>
        <w:t>Daur</w:t>
      </w:r>
      <w:r w:rsidR="00B6021E" w:rsidRPr="00F854D9">
        <w:rPr>
          <w:rFonts w:ascii="Cambria" w:hAnsi="Cambria" w:cs="Times New Roman"/>
        </w:rPr>
        <w:t>, Uta</w:t>
      </w:r>
      <w:r w:rsidRPr="00F854D9">
        <w:rPr>
          <w:rFonts w:ascii="Cambria" w:hAnsi="Cambria" w:cs="Times New Roman"/>
        </w:rPr>
        <w:t xml:space="preserve"> </w:t>
      </w:r>
      <w:r w:rsidR="00B6021E" w:rsidRPr="00F854D9">
        <w:rPr>
          <w:rFonts w:ascii="Cambria" w:hAnsi="Cambria" w:cs="Times New Roman"/>
        </w:rPr>
        <w:t>(</w:t>
      </w:r>
      <w:r w:rsidRPr="00F854D9">
        <w:rPr>
          <w:rFonts w:ascii="Cambria" w:hAnsi="Cambria" w:cs="Times New Roman"/>
        </w:rPr>
        <w:t>2013</w:t>
      </w:r>
      <w:r w:rsidR="00B6021E" w:rsidRPr="00F854D9">
        <w:rPr>
          <w:rFonts w:ascii="Cambria" w:hAnsi="Cambria" w:cs="Times New Roman"/>
        </w:rPr>
        <w:t xml:space="preserve">): </w:t>
      </w:r>
      <w:proofErr w:type="spellStart"/>
      <w:r w:rsidR="00B6021E" w:rsidRPr="00F854D9">
        <w:rPr>
          <w:rFonts w:ascii="Cambria" w:hAnsi="Cambria" w:cs="Times New Roman"/>
          <w:i/>
          <w:iCs/>
        </w:rPr>
        <w:t>Authentizität</w:t>
      </w:r>
      <w:proofErr w:type="spellEnd"/>
      <w:r w:rsidR="00B6021E" w:rsidRPr="00F854D9">
        <w:rPr>
          <w:rFonts w:ascii="Cambria" w:hAnsi="Cambria" w:cs="Times New Roman"/>
          <w:i/>
          <w:iCs/>
        </w:rPr>
        <w:t xml:space="preserve"> und Wiederholung: </w:t>
      </w:r>
      <w:proofErr w:type="spellStart"/>
      <w:r w:rsidR="00B6021E" w:rsidRPr="00F854D9">
        <w:rPr>
          <w:rFonts w:ascii="Cambria" w:hAnsi="Cambria" w:cs="Times New Roman"/>
          <w:i/>
          <w:iCs/>
        </w:rPr>
        <w:t>künstlerische</w:t>
      </w:r>
      <w:proofErr w:type="spellEnd"/>
      <w:r w:rsidR="00B6021E" w:rsidRPr="00F854D9">
        <w:rPr>
          <w:rFonts w:ascii="Cambria" w:hAnsi="Cambria" w:cs="Times New Roman"/>
          <w:i/>
          <w:iCs/>
        </w:rPr>
        <w:t xml:space="preserve"> und kulturelle Manifestationen eines Paradoxes.</w:t>
      </w:r>
      <w:r w:rsidR="00B6021E" w:rsidRPr="00F854D9">
        <w:rPr>
          <w:rFonts w:ascii="Cambria" w:hAnsi="Cambria" w:cs="Times New Roman"/>
        </w:rPr>
        <w:t xml:space="preserve"> </w:t>
      </w:r>
      <w:r w:rsidR="00B6021E" w:rsidRPr="00F854D9">
        <w:rPr>
          <w:rFonts w:ascii="Cambria" w:hAnsi="Cambria" w:cs="Times New Roman"/>
          <w:lang w:val="en-GB"/>
        </w:rPr>
        <w:t>Bielefeld: Transcript.</w:t>
      </w:r>
    </w:p>
    <w:p w14:paraId="58DD0AC9" w14:textId="14EBCAC1" w:rsidR="0076102F" w:rsidRPr="00682836" w:rsidRDefault="0076102F" w:rsidP="00CF0EFE">
      <w:pPr>
        <w:spacing w:after="0" w:line="360" w:lineRule="auto"/>
        <w:jc w:val="both"/>
        <w:rPr>
          <w:rFonts w:ascii="Cambria" w:hAnsi="Cambria" w:cs="Times New Roman"/>
          <w:color w:val="333333"/>
          <w:spacing w:val="2"/>
          <w:shd w:val="clear" w:color="auto" w:fill="FFFFFF"/>
          <w:lang w:val="en-GB"/>
        </w:rPr>
      </w:pPr>
      <w:r w:rsidRPr="00F854D9">
        <w:rPr>
          <w:rFonts w:ascii="Cambria" w:hAnsi="Cambria" w:cs="Times New Roman"/>
          <w:color w:val="333333"/>
          <w:spacing w:val="2"/>
          <w:shd w:val="clear" w:color="auto" w:fill="FFFFFF"/>
          <w:lang w:val="en-GB"/>
        </w:rPr>
        <w:t xml:space="preserve">Denzin, Norman K. (1970/2009): </w:t>
      </w:r>
      <w:r w:rsidRPr="00F854D9">
        <w:rPr>
          <w:rFonts w:ascii="Cambria" w:hAnsi="Cambria" w:cs="Times New Roman"/>
          <w:i/>
          <w:color w:val="333333"/>
          <w:spacing w:val="2"/>
          <w:shd w:val="clear" w:color="auto" w:fill="FFFFFF"/>
          <w:lang w:val="en-GB"/>
        </w:rPr>
        <w:t>The research act: A theoretical introduction to sociological methods</w:t>
      </w:r>
      <w:r w:rsidRPr="00F854D9">
        <w:rPr>
          <w:rFonts w:ascii="Cambria" w:hAnsi="Cambria" w:cs="Times New Roman"/>
          <w:color w:val="333333"/>
          <w:spacing w:val="2"/>
          <w:shd w:val="clear" w:color="auto" w:fill="FFFFFF"/>
          <w:lang w:val="en-GB"/>
        </w:rPr>
        <w:t xml:space="preserve">. </w:t>
      </w:r>
      <w:r w:rsidRPr="00682836">
        <w:rPr>
          <w:rFonts w:ascii="Cambria" w:hAnsi="Cambria" w:cs="Times New Roman"/>
          <w:color w:val="333333"/>
          <w:spacing w:val="2"/>
          <w:shd w:val="clear" w:color="auto" w:fill="FFFFFF"/>
          <w:lang w:val="en-GB"/>
        </w:rPr>
        <w:t>New Brunswick: Aldine Transaction.</w:t>
      </w:r>
    </w:p>
    <w:p w14:paraId="511BFDD7" w14:textId="1973EADF" w:rsidR="00956AC9" w:rsidRPr="00F854D9" w:rsidRDefault="00956AC9" w:rsidP="00CF0EFE">
      <w:pPr>
        <w:spacing w:after="0" w:line="360" w:lineRule="auto"/>
        <w:jc w:val="both"/>
        <w:rPr>
          <w:rFonts w:ascii="Cambria" w:hAnsi="Cambria" w:cs="Times New Roman"/>
          <w:lang w:val="en-US"/>
        </w:rPr>
      </w:pPr>
      <w:r w:rsidRPr="00F854D9">
        <w:rPr>
          <w:rFonts w:ascii="Cambria" w:hAnsi="Cambria" w:cs="Times New Roman"/>
          <w:color w:val="000000"/>
          <w:lang w:val="en-US"/>
        </w:rPr>
        <w:t xml:space="preserve">Di Dio, C., M. Ardizzi, S.V. </w:t>
      </w:r>
      <w:proofErr w:type="spellStart"/>
      <w:r w:rsidRPr="00F854D9">
        <w:rPr>
          <w:rFonts w:ascii="Cambria" w:hAnsi="Cambria" w:cs="Times New Roman"/>
          <w:color w:val="000000"/>
          <w:lang w:val="en-US"/>
        </w:rPr>
        <w:t>Schieppati</w:t>
      </w:r>
      <w:proofErr w:type="spellEnd"/>
      <w:r w:rsidRPr="00F854D9">
        <w:rPr>
          <w:rFonts w:ascii="Cambria" w:hAnsi="Cambria" w:cs="Times New Roman"/>
          <w:color w:val="000000"/>
          <w:lang w:val="en-US"/>
        </w:rPr>
        <w:t>, D. Massaro, G. Gilli, V. Gallese</w:t>
      </w:r>
      <w:r w:rsidR="004D5D08" w:rsidRPr="00F854D9">
        <w:rPr>
          <w:rFonts w:ascii="Cambria" w:hAnsi="Cambria" w:cs="Times New Roman"/>
          <w:color w:val="000000"/>
          <w:lang w:val="en-US"/>
        </w:rPr>
        <w:t>,</w:t>
      </w:r>
      <w:r w:rsidRPr="00F854D9">
        <w:rPr>
          <w:rFonts w:ascii="Cambria" w:hAnsi="Cambria" w:cs="Times New Roman"/>
          <w:color w:val="000000"/>
          <w:lang w:val="en-US"/>
        </w:rPr>
        <w:t xml:space="preserve"> and A. Marchetti (2025): Art made by artificial intelligence: The effect of authorship on aesthetic judgments. </w:t>
      </w:r>
      <w:r w:rsidRPr="00F854D9">
        <w:rPr>
          <w:rFonts w:ascii="Cambria" w:hAnsi="Cambria" w:cs="Times New Roman"/>
          <w:i/>
          <w:iCs/>
          <w:color w:val="000000"/>
          <w:lang w:val="en-US"/>
        </w:rPr>
        <w:t>Psychology of Aesthetics, Creativity, and the Arts</w:t>
      </w:r>
      <w:r w:rsidRPr="00F854D9">
        <w:rPr>
          <w:rFonts w:ascii="Cambria" w:hAnsi="Cambria" w:cs="Times New Roman"/>
          <w:color w:val="000000"/>
          <w:lang w:val="en-US"/>
        </w:rPr>
        <w:t xml:space="preserve"> 19(5): 1164-1176. </w:t>
      </w:r>
      <w:hyperlink r:id="rId16" w:tgtFrame="_blank" w:history="1">
        <w:r w:rsidRPr="00F854D9">
          <w:rPr>
            <w:rStyle w:val="Hyperlink"/>
            <w:rFonts w:ascii="Cambria" w:hAnsi="Cambria" w:cs="Times New Roman"/>
            <w:lang w:val="en-GB"/>
          </w:rPr>
          <w:t>https://doi.org/10.1037/aca0000602</w:t>
        </w:r>
      </w:hyperlink>
    </w:p>
    <w:p w14:paraId="2EB61D73" w14:textId="798F6D92" w:rsidR="00F90422" w:rsidRPr="00F854D9" w:rsidRDefault="00F90422" w:rsidP="00CF0EFE">
      <w:pPr>
        <w:spacing w:after="0" w:line="360" w:lineRule="auto"/>
        <w:jc w:val="both"/>
        <w:rPr>
          <w:rFonts w:ascii="Cambria" w:hAnsi="Cambria" w:cs="Times New Roman"/>
          <w:lang w:val="en-GB"/>
        </w:rPr>
      </w:pPr>
      <w:r w:rsidRPr="00F854D9">
        <w:rPr>
          <w:rFonts w:ascii="Cambria" w:hAnsi="Cambria" w:cs="Times New Roman"/>
          <w:lang w:val="en-GB"/>
        </w:rPr>
        <w:t>Dinter, Martin T.</w:t>
      </w:r>
      <w:r w:rsidR="004D5D08" w:rsidRPr="00F854D9">
        <w:rPr>
          <w:rFonts w:ascii="Cambria" w:hAnsi="Cambria" w:cs="Times New Roman"/>
          <w:lang w:val="en-GB"/>
        </w:rPr>
        <w:t xml:space="preserve"> </w:t>
      </w:r>
      <w:r w:rsidRPr="00F854D9">
        <w:rPr>
          <w:rFonts w:ascii="Cambria" w:hAnsi="Cambria" w:cs="Times New Roman"/>
          <w:lang w:val="en-GB"/>
        </w:rPr>
        <w:t xml:space="preserve">and Astrid Khoo (2018). Wounds prepared with iron: tattoos in antiquity. </w:t>
      </w:r>
      <w:r w:rsidRPr="00F854D9">
        <w:rPr>
          <w:rFonts w:ascii="Cambria" w:hAnsi="Cambria" w:cs="Times New Roman"/>
          <w:i/>
          <w:iCs/>
          <w:lang w:val="en-GB"/>
        </w:rPr>
        <w:t>Omnibus</w:t>
      </w:r>
      <w:r w:rsidR="004D5D08" w:rsidRPr="00F854D9">
        <w:rPr>
          <w:rFonts w:ascii="Cambria" w:hAnsi="Cambria" w:cs="Times New Roman"/>
          <w:lang w:val="en-GB"/>
        </w:rPr>
        <w:t xml:space="preserve"> </w:t>
      </w:r>
      <w:r w:rsidRPr="00F854D9">
        <w:rPr>
          <w:rFonts w:ascii="Cambria" w:hAnsi="Cambria" w:cs="Times New Roman"/>
          <w:lang w:val="en-GB"/>
        </w:rPr>
        <w:t>25(1)</w:t>
      </w:r>
      <w:r w:rsidR="00FC2A2E" w:rsidRPr="00F854D9">
        <w:rPr>
          <w:rFonts w:ascii="Cambria" w:hAnsi="Cambria" w:cs="Times New Roman"/>
          <w:lang w:val="en-GB"/>
        </w:rPr>
        <w:t>:</w:t>
      </w:r>
      <w:r w:rsidRPr="00F854D9">
        <w:rPr>
          <w:rFonts w:ascii="Cambria" w:hAnsi="Cambria" w:cs="Times New Roman"/>
          <w:lang w:val="en-GB"/>
        </w:rPr>
        <w:t xml:space="preserve"> 25-27.</w:t>
      </w:r>
    </w:p>
    <w:p w14:paraId="250E0755" w14:textId="071754F7" w:rsidR="001C4F10" w:rsidRPr="00F854D9" w:rsidRDefault="001C4F10" w:rsidP="00CF0EFE">
      <w:pPr>
        <w:spacing w:after="0" w:line="360" w:lineRule="auto"/>
        <w:jc w:val="both"/>
        <w:rPr>
          <w:rFonts w:ascii="Cambria" w:hAnsi="Cambria" w:cs="Times New Roman"/>
          <w:lang w:val="en-GB"/>
        </w:rPr>
      </w:pPr>
      <w:r w:rsidRPr="00F854D9">
        <w:rPr>
          <w:rFonts w:ascii="Cambria" w:hAnsi="Cambria" w:cs="Times New Roman"/>
          <w:lang w:val="en-GB"/>
        </w:rPr>
        <w:t>Ellis, Carolyn, Tony E. Adams</w:t>
      </w:r>
      <w:r w:rsidR="004D5D08" w:rsidRPr="00F854D9">
        <w:rPr>
          <w:rFonts w:ascii="Cambria" w:hAnsi="Cambria" w:cs="Times New Roman"/>
          <w:lang w:val="en-GB"/>
        </w:rPr>
        <w:t xml:space="preserve">, </w:t>
      </w:r>
      <w:r w:rsidRPr="00F854D9">
        <w:rPr>
          <w:rFonts w:ascii="Cambria" w:hAnsi="Cambria" w:cs="Times New Roman"/>
          <w:lang w:val="en-GB"/>
        </w:rPr>
        <w:t xml:space="preserve">and Arthur P. Bochner (2011): Autoethnography: An overview. </w:t>
      </w:r>
      <w:r w:rsidRPr="00F854D9">
        <w:rPr>
          <w:rFonts w:ascii="Cambria" w:hAnsi="Cambria" w:cs="Times New Roman"/>
          <w:i/>
          <w:iCs/>
          <w:lang w:val="en-GB"/>
        </w:rPr>
        <w:t>Historical Social Research</w:t>
      </w:r>
      <w:r w:rsidRPr="00F854D9">
        <w:rPr>
          <w:rFonts w:ascii="Cambria" w:hAnsi="Cambria" w:cs="Times New Roman"/>
          <w:lang w:val="en-GB"/>
        </w:rPr>
        <w:t xml:space="preserve"> 36(4): 273-290.</w:t>
      </w:r>
    </w:p>
    <w:p w14:paraId="73632CEF" w14:textId="5695C8F1" w:rsidR="00F67FF5" w:rsidRPr="00F854D9" w:rsidRDefault="00F67FF5" w:rsidP="00CF0EFE">
      <w:pPr>
        <w:autoSpaceDE w:val="0"/>
        <w:autoSpaceDN w:val="0"/>
        <w:adjustRightInd w:val="0"/>
        <w:spacing w:after="0" w:line="360" w:lineRule="auto"/>
        <w:ind w:right="-2"/>
        <w:jc w:val="both"/>
        <w:rPr>
          <w:rFonts w:ascii="Cambria" w:hAnsi="Cambria" w:cs="Times New Roman"/>
          <w:b/>
          <w:lang w:val="en-GB"/>
        </w:rPr>
      </w:pPr>
      <w:r w:rsidRPr="00F854D9">
        <w:rPr>
          <w:rFonts w:ascii="Cambria" w:hAnsi="Cambria" w:cs="Times New Roman"/>
          <w:bCs/>
          <w:lang w:val="en-GB"/>
        </w:rPr>
        <w:t xml:space="preserve">Entwistle, Joanne </w:t>
      </w:r>
      <w:r w:rsidR="00FC2A2E" w:rsidRPr="00F854D9">
        <w:rPr>
          <w:rFonts w:ascii="Cambria" w:hAnsi="Cambria" w:cs="Times New Roman"/>
          <w:bCs/>
          <w:lang w:val="en-GB"/>
        </w:rPr>
        <w:t>(</w:t>
      </w:r>
      <w:r w:rsidRPr="00F854D9">
        <w:rPr>
          <w:rFonts w:ascii="Cambria" w:hAnsi="Cambria" w:cs="Times New Roman"/>
          <w:bCs/>
          <w:lang w:val="en-GB"/>
        </w:rPr>
        <w:t>2</w:t>
      </w:r>
      <w:r w:rsidRPr="00F854D9">
        <w:rPr>
          <w:rFonts w:ascii="Cambria" w:hAnsi="Cambria" w:cs="Times New Roman"/>
          <w:lang w:val="en-GB"/>
        </w:rPr>
        <w:t>000</w:t>
      </w:r>
      <w:r w:rsidR="00FC2A2E" w:rsidRPr="00F854D9">
        <w:rPr>
          <w:rFonts w:ascii="Cambria" w:hAnsi="Cambria" w:cs="Times New Roman"/>
          <w:lang w:val="en-GB"/>
        </w:rPr>
        <w:t>):</w:t>
      </w:r>
      <w:r w:rsidRPr="00F854D9">
        <w:rPr>
          <w:rFonts w:ascii="Cambria" w:hAnsi="Cambria" w:cs="Times New Roman"/>
          <w:lang w:val="en-GB"/>
        </w:rPr>
        <w:t xml:space="preserve"> Fashion and the Fleshy Body: Dress as Embodied Practice. </w:t>
      </w:r>
      <w:r w:rsidRPr="00F854D9">
        <w:rPr>
          <w:rFonts w:ascii="Cambria" w:hAnsi="Cambria" w:cs="Times New Roman"/>
          <w:i/>
          <w:iCs/>
          <w:lang w:val="en-GB"/>
        </w:rPr>
        <w:t>Fashion Theory</w:t>
      </w:r>
      <w:r w:rsidR="004D5D08" w:rsidRPr="00F854D9">
        <w:rPr>
          <w:rFonts w:ascii="Cambria" w:hAnsi="Cambria" w:cs="Times New Roman"/>
          <w:lang w:val="en-GB"/>
        </w:rPr>
        <w:t xml:space="preserve"> 4:</w:t>
      </w:r>
      <w:r w:rsidRPr="00F854D9">
        <w:rPr>
          <w:rFonts w:ascii="Cambria" w:hAnsi="Cambria" w:cs="Times New Roman"/>
          <w:lang w:val="en-GB"/>
        </w:rPr>
        <w:t xml:space="preserve"> 323-348.</w:t>
      </w:r>
    </w:p>
    <w:p w14:paraId="14C28716" w14:textId="4011752C" w:rsidR="00F67FF5" w:rsidRPr="00F854D9" w:rsidRDefault="004869AC" w:rsidP="00CF0EFE">
      <w:pPr>
        <w:spacing w:after="0" w:line="360" w:lineRule="auto"/>
        <w:jc w:val="both"/>
        <w:rPr>
          <w:rFonts w:ascii="Cambria" w:hAnsi="Cambria" w:cs="Times New Roman"/>
          <w:lang w:val="en-GB"/>
        </w:rPr>
      </w:pPr>
      <w:r w:rsidRPr="00F854D9">
        <w:rPr>
          <w:rFonts w:ascii="Cambria" w:hAnsi="Cambria" w:cs="Times New Roman"/>
          <w:lang w:val="en-GB"/>
        </w:rPr>
        <w:t xml:space="preserve">Ertem, Fulya (2006): Pose in early portrait photography. Questioning attempts to appropriate the past. </w:t>
      </w:r>
      <w:r w:rsidRPr="00F854D9">
        <w:rPr>
          <w:rFonts w:ascii="Cambria" w:hAnsi="Cambria" w:cs="Times New Roman"/>
          <w:i/>
          <w:iCs/>
          <w:lang w:val="en-GB"/>
        </w:rPr>
        <w:t>Image &amp; Narrative</w:t>
      </w:r>
      <w:r w:rsidRPr="00F854D9">
        <w:rPr>
          <w:rFonts w:ascii="Cambria" w:hAnsi="Cambria" w:cs="Times New Roman"/>
          <w:lang w:val="en-GB"/>
        </w:rPr>
        <w:t xml:space="preserve"> 14. </w:t>
      </w:r>
      <w:hyperlink r:id="rId17" w:history="1">
        <w:r w:rsidR="00FE0042" w:rsidRPr="00F854D9">
          <w:rPr>
            <w:rStyle w:val="Hyperlink"/>
            <w:rFonts w:ascii="Cambria" w:hAnsi="Cambria" w:cs="Times New Roman"/>
            <w:lang w:val="en-GB"/>
          </w:rPr>
          <w:t>https://www.imageandnarrative.be/inarchive/painting/fulya.htm</w:t>
        </w:r>
      </w:hyperlink>
    </w:p>
    <w:p w14:paraId="44AF4EDD" w14:textId="09FB3472" w:rsidR="00FE0042" w:rsidRPr="00F854D9" w:rsidRDefault="00FE0042" w:rsidP="00CF0EFE">
      <w:pPr>
        <w:spacing w:after="0" w:line="360" w:lineRule="auto"/>
        <w:jc w:val="both"/>
        <w:rPr>
          <w:rFonts w:ascii="Cambria" w:hAnsi="Cambria" w:cs="Times New Roman"/>
          <w:lang w:val="en-GB"/>
        </w:rPr>
      </w:pPr>
      <w:r w:rsidRPr="00F854D9">
        <w:rPr>
          <w:rFonts w:ascii="Cambria" w:hAnsi="Cambria" w:cs="Times New Roman"/>
          <w:lang w:val="en-GB"/>
        </w:rPr>
        <w:t xml:space="preserve">Falkenstern, Rachel C. (2012): Illusions of permanence. Tattoos and the temporary self. In </w:t>
      </w:r>
      <w:r w:rsidRPr="00F854D9">
        <w:rPr>
          <w:rFonts w:ascii="Cambria" w:hAnsi="Cambria" w:cs="Times New Roman"/>
          <w:i/>
          <w:iCs/>
          <w:lang w:val="en-GB"/>
        </w:rPr>
        <w:t xml:space="preserve">Tattoos – Philosophy for everyone: I </w:t>
      </w:r>
      <w:proofErr w:type="gramStart"/>
      <w:r w:rsidRPr="00F854D9">
        <w:rPr>
          <w:rFonts w:ascii="Cambria" w:hAnsi="Cambria" w:cs="Times New Roman"/>
          <w:i/>
          <w:iCs/>
          <w:lang w:val="en-GB"/>
        </w:rPr>
        <w:t>ink,</w:t>
      </w:r>
      <w:proofErr w:type="gramEnd"/>
      <w:r w:rsidRPr="00F854D9">
        <w:rPr>
          <w:rFonts w:ascii="Cambria" w:hAnsi="Cambria" w:cs="Times New Roman"/>
          <w:i/>
          <w:iCs/>
          <w:lang w:val="en-GB"/>
        </w:rPr>
        <w:t xml:space="preserve"> therefore I am,</w:t>
      </w:r>
      <w:r w:rsidRPr="00F854D9">
        <w:rPr>
          <w:rFonts w:ascii="Cambria" w:hAnsi="Cambria" w:cs="Times New Roman"/>
          <w:lang w:val="en-GB"/>
        </w:rPr>
        <w:t xml:space="preserve"> edited by Robert Arp. Hoboken: Wiley, 96-108.</w:t>
      </w:r>
    </w:p>
    <w:p w14:paraId="1C020F85" w14:textId="4B4AB771" w:rsidR="00704667" w:rsidRPr="00F854D9" w:rsidRDefault="00704667" w:rsidP="00CF0EFE">
      <w:pPr>
        <w:spacing w:after="0" w:line="360" w:lineRule="auto"/>
        <w:jc w:val="both"/>
        <w:rPr>
          <w:rFonts w:ascii="Cambria" w:hAnsi="Cambria" w:cs="Times New Roman"/>
          <w:lang w:val="en-GB"/>
        </w:rPr>
      </w:pPr>
      <w:r w:rsidRPr="00F854D9">
        <w:rPr>
          <w:rFonts w:ascii="Cambria" w:hAnsi="Cambria" w:cs="Times New Roman"/>
          <w:lang w:val="en-GB"/>
        </w:rPr>
        <w:t>Favazza, Armando R. (1996)</w:t>
      </w:r>
      <w:r w:rsidR="004D5D08" w:rsidRPr="00F854D9">
        <w:rPr>
          <w:rFonts w:ascii="Cambria" w:hAnsi="Cambria" w:cs="Times New Roman"/>
          <w:lang w:val="en-GB"/>
        </w:rPr>
        <w:t>:</w:t>
      </w:r>
      <w:r w:rsidRPr="00F854D9">
        <w:rPr>
          <w:rFonts w:ascii="Cambria" w:hAnsi="Cambria" w:cs="Times New Roman"/>
          <w:i/>
          <w:iCs/>
          <w:lang w:val="en-GB"/>
        </w:rPr>
        <w:t xml:space="preserve"> Bodies under siege: self-mutilation and body modification in culture and psychiatry</w:t>
      </w:r>
      <w:r w:rsidRPr="00F854D9">
        <w:rPr>
          <w:rFonts w:ascii="Cambria" w:hAnsi="Cambria" w:cs="Times New Roman"/>
          <w:lang w:val="en-GB"/>
        </w:rPr>
        <w:t>. Baltimore Maryland: John Hopkins University Press.</w:t>
      </w:r>
    </w:p>
    <w:p w14:paraId="51DC3F41" w14:textId="77777777" w:rsidR="00956AC9" w:rsidRDefault="00956AC9" w:rsidP="00CF0EFE">
      <w:pPr>
        <w:spacing w:after="0" w:line="360" w:lineRule="auto"/>
        <w:jc w:val="both"/>
      </w:pPr>
      <w:r w:rsidRPr="00F854D9">
        <w:rPr>
          <w:rFonts w:ascii="Cambria" w:hAnsi="Cambria" w:cs="Times New Roman"/>
          <w:lang w:val="en-IN"/>
        </w:rPr>
        <w:lastRenderedPageBreak/>
        <w:t xml:space="preserve">Ferrario, A., Loi, M. &amp; Viganò, E. (2020): In AI we trust incrementally: a multi-layer model of trust to </w:t>
      </w:r>
      <w:proofErr w:type="spellStart"/>
      <w:r w:rsidRPr="00F854D9">
        <w:rPr>
          <w:rFonts w:ascii="Cambria" w:hAnsi="Cambria" w:cs="Times New Roman"/>
          <w:lang w:val="en-IN"/>
        </w:rPr>
        <w:t>analyze</w:t>
      </w:r>
      <w:proofErr w:type="spellEnd"/>
      <w:r w:rsidRPr="00F854D9">
        <w:rPr>
          <w:rFonts w:ascii="Cambria" w:hAnsi="Cambria" w:cs="Times New Roman"/>
          <w:lang w:val="en-IN"/>
        </w:rPr>
        <w:t xml:space="preserve"> human-artificial intelligence interactions. </w:t>
      </w:r>
      <w:r w:rsidRPr="00F854D9">
        <w:rPr>
          <w:rFonts w:ascii="Cambria" w:hAnsi="Cambria" w:cs="Times New Roman"/>
          <w:i/>
          <w:iCs/>
          <w:lang w:val="en-IN"/>
        </w:rPr>
        <w:t>Philosophy &amp; Technology</w:t>
      </w:r>
      <w:r w:rsidRPr="00F854D9">
        <w:rPr>
          <w:rFonts w:ascii="Cambria" w:hAnsi="Cambria" w:cs="Times New Roman"/>
          <w:lang w:val="en-IN"/>
        </w:rPr>
        <w:t xml:space="preserve"> 33, 523–539. </w:t>
      </w:r>
      <w:hyperlink r:id="rId18" w:history="1">
        <w:r w:rsidRPr="00F854D9">
          <w:rPr>
            <w:rStyle w:val="Hyperlink"/>
            <w:rFonts w:ascii="Cambria" w:hAnsi="Cambria" w:cs="Times New Roman"/>
            <w:lang w:val="en-IN"/>
          </w:rPr>
          <w:t>https://doi.org/10.1007/s13347-019-00378-3</w:t>
        </w:r>
      </w:hyperlink>
    </w:p>
    <w:p w14:paraId="4FC59E93" w14:textId="3C125C03" w:rsidR="0004798A" w:rsidRPr="00F854D9" w:rsidRDefault="0004798A" w:rsidP="00CF0EFE">
      <w:pPr>
        <w:spacing w:after="0" w:line="360" w:lineRule="auto"/>
        <w:jc w:val="both"/>
        <w:rPr>
          <w:rFonts w:ascii="Cambria" w:hAnsi="Cambria" w:cs="Times New Roman"/>
          <w:lang w:val="en-IN"/>
        </w:rPr>
      </w:pPr>
      <w:r w:rsidRPr="0004798A">
        <w:rPr>
          <w:rFonts w:ascii="Cambria" w:hAnsi="Cambria" w:cs="Times New Roman"/>
          <w:lang w:val="en-IN"/>
        </w:rPr>
        <w:t xml:space="preserve">Festinger, Leon (2012): </w:t>
      </w:r>
      <w:proofErr w:type="spellStart"/>
      <w:r w:rsidRPr="0004798A">
        <w:rPr>
          <w:rFonts w:ascii="Cambria" w:hAnsi="Cambria" w:cs="Times New Roman"/>
          <w:i/>
          <w:iCs/>
          <w:lang w:val="en-IN"/>
        </w:rPr>
        <w:t>Theorie</w:t>
      </w:r>
      <w:proofErr w:type="spellEnd"/>
      <w:r w:rsidRPr="0004798A">
        <w:rPr>
          <w:rFonts w:ascii="Cambria" w:hAnsi="Cambria" w:cs="Times New Roman"/>
          <w:i/>
          <w:iCs/>
          <w:lang w:val="en-IN"/>
        </w:rPr>
        <w:t xml:space="preserve"> der </w:t>
      </w:r>
      <w:proofErr w:type="spellStart"/>
      <w:r w:rsidRPr="0004798A">
        <w:rPr>
          <w:rFonts w:ascii="Cambria" w:hAnsi="Cambria" w:cs="Times New Roman"/>
          <w:i/>
          <w:iCs/>
          <w:lang w:val="en-IN"/>
        </w:rPr>
        <w:t>kognitive</w:t>
      </w:r>
      <w:r>
        <w:rPr>
          <w:rFonts w:ascii="Cambria" w:hAnsi="Cambria" w:cs="Times New Roman"/>
          <w:i/>
          <w:iCs/>
          <w:lang w:val="en-IN"/>
        </w:rPr>
        <w:t>n</w:t>
      </w:r>
      <w:proofErr w:type="spellEnd"/>
      <w:r w:rsidRPr="0004798A">
        <w:rPr>
          <w:rFonts w:ascii="Cambria" w:hAnsi="Cambria" w:cs="Times New Roman"/>
          <w:i/>
          <w:iCs/>
          <w:lang w:val="en-IN"/>
        </w:rPr>
        <w:t xml:space="preserve"> </w:t>
      </w:r>
      <w:proofErr w:type="spellStart"/>
      <w:r w:rsidRPr="0004798A">
        <w:rPr>
          <w:rFonts w:ascii="Cambria" w:hAnsi="Cambria" w:cs="Times New Roman"/>
          <w:i/>
          <w:iCs/>
          <w:lang w:val="en-IN"/>
        </w:rPr>
        <w:t>Dissonanz</w:t>
      </w:r>
      <w:proofErr w:type="spellEnd"/>
      <w:r w:rsidRPr="0004798A">
        <w:rPr>
          <w:rFonts w:ascii="Cambria" w:hAnsi="Cambria" w:cs="Times New Roman"/>
          <w:lang w:val="en-IN"/>
        </w:rPr>
        <w:t>. second edition, edited by Martin Irle, Volker and Volker Möntmann. Düsseldorf: Huber.</w:t>
      </w:r>
    </w:p>
    <w:p w14:paraId="494B8901" w14:textId="145C4967" w:rsidR="008E3C3B" w:rsidRPr="00682836" w:rsidRDefault="008E3C3B" w:rsidP="00CF0EFE">
      <w:pPr>
        <w:spacing w:after="0" w:line="360" w:lineRule="auto"/>
        <w:jc w:val="both"/>
        <w:rPr>
          <w:rFonts w:ascii="Cambria" w:hAnsi="Cambria" w:cs="Times New Roman"/>
          <w:lang w:val="en-GB"/>
        </w:rPr>
      </w:pPr>
      <w:r w:rsidRPr="00F854D9">
        <w:rPr>
          <w:rFonts w:ascii="Cambria" w:hAnsi="Cambria" w:cs="Times New Roman"/>
          <w:lang w:val="en-GB"/>
        </w:rPr>
        <w:t xml:space="preserve">Foucault, Michel (1975/1977): </w:t>
      </w:r>
      <w:r w:rsidRPr="00F854D9">
        <w:rPr>
          <w:rFonts w:ascii="Cambria" w:hAnsi="Cambria" w:cs="Times New Roman"/>
          <w:i/>
          <w:iCs/>
          <w:lang w:val="en-GB"/>
        </w:rPr>
        <w:t xml:space="preserve">Discipline and Punish. The Birth of the Prison. </w:t>
      </w:r>
      <w:proofErr w:type="spellStart"/>
      <w:r w:rsidRPr="00682836">
        <w:rPr>
          <w:rFonts w:ascii="Cambria" w:hAnsi="Cambria" w:cs="Times New Roman"/>
          <w:lang w:val="en-GB"/>
        </w:rPr>
        <w:t>Übers</w:t>
      </w:r>
      <w:proofErr w:type="spellEnd"/>
      <w:r w:rsidRPr="00682836">
        <w:rPr>
          <w:rFonts w:ascii="Cambria" w:hAnsi="Cambria" w:cs="Times New Roman"/>
          <w:lang w:val="en-GB"/>
        </w:rPr>
        <w:t>. Alan Sheridan. London: Penguin.</w:t>
      </w:r>
    </w:p>
    <w:p w14:paraId="531978F3" w14:textId="77777777" w:rsidR="00956AC9" w:rsidRPr="00F854D9" w:rsidRDefault="00956AC9" w:rsidP="00CF0EFE">
      <w:pPr>
        <w:spacing w:after="0" w:line="360" w:lineRule="auto"/>
        <w:jc w:val="both"/>
        <w:rPr>
          <w:rFonts w:ascii="Cambria" w:hAnsi="Cambria" w:cs="Times New Roman"/>
        </w:rPr>
      </w:pPr>
      <w:r w:rsidRPr="00F854D9">
        <w:rPr>
          <w:rFonts w:ascii="Cambria" w:hAnsi="Cambria" w:cs="Times New Roman"/>
          <w:lang w:val="en-IN"/>
        </w:rPr>
        <w:t xml:space="preserve">Frey, Carl Benedict und Michael A. Osborne (2013): The future of employment: How </w:t>
      </w:r>
      <w:proofErr w:type="spellStart"/>
      <w:r w:rsidRPr="00F854D9">
        <w:rPr>
          <w:rFonts w:ascii="Cambria" w:hAnsi="Cambria" w:cs="Times New Roman"/>
          <w:lang w:val="en-IN"/>
        </w:rPr>
        <w:t>susceptibe</w:t>
      </w:r>
      <w:proofErr w:type="spellEnd"/>
      <w:r w:rsidRPr="00F854D9">
        <w:rPr>
          <w:rFonts w:ascii="Cambria" w:hAnsi="Cambria" w:cs="Times New Roman"/>
          <w:lang w:val="en-IN"/>
        </w:rPr>
        <w:t xml:space="preserve"> are jobs to computerization? </w:t>
      </w:r>
      <w:hyperlink r:id="rId19" w:history="1">
        <w:r w:rsidRPr="00F854D9">
          <w:rPr>
            <w:rStyle w:val="Hyperlink"/>
            <w:rFonts w:ascii="Cambria" w:hAnsi="Cambria" w:cs="Times New Roman"/>
          </w:rPr>
          <w:t>https://www.oxfordmartin.ox.ac.uk/downloads/academic/The_Future_of_Employment.pdf</w:t>
        </w:r>
      </w:hyperlink>
    </w:p>
    <w:p w14:paraId="415EF2FA" w14:textId="4D4509A4" w:rsidR="004A3D08" w:rsidRPr="00682836" w:rsidRDefault="004A3D08" w:rsidP="00CF0EFE">
      <w:pPr>
        <w:spacing w:after="0" w:line="360" w:lineRule="auto"/>
        <w:jc w:val="both"/>
        <w:rPr>
          <w:rFonts w:ascii="Cambria" w:hAnsi="Cambria" w:cs="Times New Roman"/>
          <w:lang w:val="en-GB"/>
        </w:rPr>
      </w:pPr>
      <w:r w:rsidRPr="00F854D9">
        <w:rPr>
          <w:rFonts w:ascii="Cambria" w:hAnsi="Cambria" w:cs="Times New Roman"/>
          <w:lang w:val="en-GB"/>
        </w:rPr>
        <w:t>Friedman, John Block (2018</w:t>
      </w:r>
      <w:r w:rsidR="004D5D08" w:rsidRPr="00F854D9">
        <w:rPr>
          <w:rFonts w:ascii="Cambria" w:hAnsi="Cambria" w:cs="Times New Roman"/>
          <w:lang w:val="en-GB"/>
        </w:rPr>
        <w:t>):</w:t>
      </w:r>
      <w:r w:rsidRPr="00F854D9">
        <w:rPr>
          <w:rFonts w:ascii="Cambria" w:hAnsi="Cambria" w:cs="Times New Roman"/>
          <w:lang w:val="en-GB"/>
        </w:rPr>
        <w:t xml:space="preserve"> Eyebrows, hairlines, and “hair less in sight”: Female depilation in late medieval Europe. </w:t>
      </w:r>
      <w:r w:rsidRPr="00682836">
        <w:rPr>
          <w:rFonts w:ascii="Cambria" w:hAnsi="Cambria" w:cs="Times New Roman"/>
          <w:lang w:val="en-GB"/>
        </w:rPr>
        <w:t xml:space="preserve">In </w:t>
      </w:r>
      <w:r w:rsidRPr="00682836">
        <w:rPr>
          <w:rFonts w:ascii="Cambria" w:hAnsi="Cambria" w:cs="Times New Roman"/>
          <w:i/>
          <w:iCs/>
          <w:lang w:val="en-GB"/>
        </w:rPr>
        <w:t xml:space="preserve">Medieval clothing and textiles </w:t>
      </w:r>
      <w:r w:rsidRPr="00682836">
        <w:rPr>
          <w:rFonts w:ascii="Cambria" w:hAnsi="Cambria" w:cs="Times New Roman"/>
          <w:lang w:val="en-GB"/>
        </w:rPr>
        <w:t xml:space="preserve">14, 81-112. </w:t>
      </w:r>
      <w:hyperlink r:id="rId20" w:tgtFrame="_blank" w:history="1">
        <w:r w:rsidRPr="00682836">
          <w:rPr>
            <w:rStyle w:val="Hyperlink"/>
            <w:rFonts w:ascii="Cambria" w:hAnsi="Cambria" w:cs="Times New Roman"/>
            <w:lang w:val="en-GB"/>
          </w:rPr>
          <w:t xml:space="preserve">https://doi.org/10.1017/9781787442443.005 </w:t>
        </w:r>
      </w:hyperlink>
      <w:r w:rsidRPr="00682836">
        <w:rPr>
          <w:rFonts w:ascii="Cambria" w:hAnsi="Cambria" w:cs="Times New Roman"/>
          <w:lang w:val="en-GB"/>
        </w:rPr>
        <w:t xml:space="preserve"> </w:t>
      </w:r>
    </w:p>
    <w:p w14:paraId="4EBCB134" w14:textId="420FB5AA" w:rsidR="00CE135B" w:rsidRPr="00F854D9" w:rsidRDefault="00CE135B" w:rsidP="00CF0EFE">
      <w:pPr>
        <w:spacing w:after="0" w:line="360" w:lineRule="auto"/>
        <w:jc w:val="both"/>
        <w:rPr>
          <w:rFonts w:ascii="Cambria" w:hAnsi="Cambria" w:cs="Times New Roman"/>
          <w:lang w:val="en-GB"/>
        </w:rPr>
      </w:pPr>
      <w:proofErr w:type="spellStart"/>
      <w:r w:rsidRPr="00F854D9">
        <w:rPr>
          <w:rFonts w:ascii="Cambria" w:hAnsi="Cambria" w:cs="Times New Roman"/>
          <w:lang w:val="en-GB"/>
        </w:rPr>
        <w:t>Geczy</w:t>
      </w:r>
      <w:proofErr w:type="spellEnd"/>
      <w:r w:rsidRPr="00F854D9">
        <w:rPr>
          <w:rFonts w:ascii="Cambria" w:hAnsi="Cambria" w:cs="Times New Roman"/>
          <w:lang w:val="en-GB"/>
        </w:rPr>
        <w:t xml:space="preserve">, Adam and Vicki </w:t>
      </w:r>
      <w:proofErr w:type="spellStart"/>
      <w:r w:rsidRPr="00F854D9">
        <w:rPr>
          <w:rFonts w:ascii="Cambria" w:hAnsi="Cambria" w:cs="Times New Roman"/>
          <w:lang w:val="en-GB"/>
        </w:rPr>
        <w:t>Karaminas</w:t>
      </w:r>
      <w:proofErr w:type="spellEnd"/>
      <w:r w:rsidRPr="00F854D9">
        <w:rPr>
          <w:rFonts w:ascii="Cambria" w:hAnsi="Cambria" w:cs="Times New Roman"/>
          <w:lang w:val="en-GB"/>
        </w:rPr>
        <w:t xml:space="preserve"> (2024): Power + Fashion. </w:t>
      </w:r>
      <w:r w:rsidRPr="00F854D9">
        <w:rPr>
          <w:rFonts w:ascii="Cambria" w:hAnsi="Cambria" w:cs="Times New Roman"/>
          <w:i/>
          <w:iCs/>
          <w:lang w:val="en-GB"/>
        </w:rPr>
        <w:t xml:space="preserve">Foucault Studies </w:t>
      </w:r>
      <w:r w:rsidRPr="00F854D9">
        <w:rPr>
          <w:rFonts w:ascii="Cambria" w:hAnsi="Cambria" w:cs="Times New Roman"/>
          <w:lang w:val="en-GB"/>
        </w:rPr>
        <w:t xml:space="preserve">36(1): 201-226. </w:t>
      </w:r>
      <w:hyperlink r:id="rId21" w:history="1">
        <w:r w:rsidRPr="00F854D9">
          <w:rPr>
            <w:rStyle w:val="Hyperlink"/>
            <w:rFonts w:ascii="Cambria" w:hAnsi="Cambria" w:cs="Times New Roman"/>
            <w:lang w:val="en-GB"/>
          </w:rPr>
          <w:t>https://doi.org/10.22439/fs.i36.7230</w:t>
        </w:r>
      </w:hyperlink>
      <w:r w:rsidRPr="00F854D9">
        <w:rPr>
          <w:rFonts w:ascii="Cambria" w:hAnsi="Cambria" w:cs="Times New Roman"/>
          <w:lang w:val="en-GB"/>
        </w:rPr>
        <w:t xml:space="preserve"> </w:t>
      </w:r>
    </w:p>
    <w:p w14:paraId="59B54393" w14:textId="77777777" w:rsidR="00606297" w:rsidRPr="00682836" w:rsidRDefault="00606297" w:rsidP="00CF0EFE">
      <w:pPr>
        <w:shd w:val="clear" w:color="auto" w:fill="FFFFFF" w:themeFill="background1"/>
        <w:spacing w:after="0" w:line="360" w:lineRule="auto"/>
        <w:jc w:val="both"/>
        <w:rPr>
          <w:rFonts w:ascii="Cambria" w:hAnsi="Cambria" w:cs="Times New Roman"/>
          <w:lang w:val="en-GB"/>
        </w:rPr>
      </w:pPr>
      <w:r w:rsidRPr="00F854D9">
        <w:rPr>
          <w:rFonts w:ascii="Cambria" w:hAnsi="Cambria" w:cs="Times New Roman"/>
        </w:rPr>
        <w:t xml:space="preserve">Gehlen, Arnold (1940): </w:t>
      </w:r>
      <w:r w:rsidRPr="00F854D9">
        <w:rPr>
          <w:rFonts w:ascii="Cambria" w:hAnsi="Cambria" w:cs="Times New Roman"/>
          <w:i/>
          <w:iCs/>
        </w:rPr>
        <w:t xml:space="preserve">Der Mensch. Seine Natur und seine Stellung in der Welt. </w:t>
      </w:r>
      <w:proofErr w:type="spellStart"/>
      <w:r w:rsidRPr="00682836">
        <w:rPr>
          <w:rFonts w:ascii="Cambria" w:hAnsi="Cambria" w:cs="Times New Roman"/>
          <w:lang w:val="en-GB"/>
        </w:rPr>
        <w:t>Wiebelsheim</w:t>
      </w:r>
      <w:proofErr w:type="spellEnd"/>
      <w:r w:rsidRPr="00682836">
        <w:rPr>
          <w:rFonts w:ascii="Cambria" w:hAnsi="Cambria" w:cs="Times New Roman"/>
          <w:lang w:val="en-GB"/>
        </w:rPr>
        <w:t>: AULA-Verlag.</w:t>
      </w:r>
    </w:p>
    <w:p w14:paraId="5F595B6F" w14:textId="4E15230F" w:rsidR="00AE05C5" w:rsidRPr="00AE05C5" w:rsidRDefault="00AE05C5" w:rsidP="00CF0EFE">
      <w:pPr>
        <w:spacing w:after="0" w:line="360" w:lineRule="auto"/>
        <w:jc w:val="both"/>
        <w:rPr>
          <w:rFonts w:ascii="Cambria" w:hAnsi="Cambria" w:cs="Times New Roman"/>
          <w:color w:val="000000" w:themeColor="text1"/>
          <w:lang w:val="en-GB"/>
        </w:rPr>
      </w:pPr>
      <w:r w:rsidRPr="00AE05C5">
        <w:rPr>
          <w:rFonts w:ascii="Cambria" w:hAnsi="Cambria" w:cs="Times New Roman"/>
          <w:color w:val="000000" w:themeColor="text1"/>
          <w:lang w:val="en-GB"/>
        </w:rPr>
        <w:t xml:space="preserve">Gillies, Val, Angela Harden, Katherine Johnson, </w:t>
      </w:r>
      <w:proofErr w:type="spellStart"/>
      <w:r w:rsidRPr="00AE05C5">
        <w:rPr>
          <w:rFonts w:ascii="Cambria" w:hAnsi="Cambria" w:cs="Times New Roman"/>
          <w:color w:val="000000" w:themeColor="text1"/>
          <w:lang w:val="en-GB"/>
        </w:rPr>
        <w:t>Oaula</w:t>
      </w:r>
      <w:proofErr w:type="spellEnd"/>
      <w:r w:rsidRPr="00AE05C5">
        <w:rPr>
          <w:rFonts w:ascii="Cambria" w:hAnsi="Cambria" w:cs="Times New Roman"/>
          <w:color w:val="000000" w:themeColor="text1"/>
          <w:lang w:val="en-GB"/>
        </w:rPr>
        <w:t xml:space="preserve"> Reavey, Vicki Strange</w:t>
      </w:r>
      <w:r w:rsidR="004D5D08" w:rsidRPr="00F854D9">
        <w:rPr>
          <w:rFonts w:ascii="Cambria" w:hAnsi="Cambria" w:cs="Times New Roman"/>
          <w:color w:val="000000" w:themeColor="text1"/>
          <w:lang w:val="en-GB"/>
        </w:rPr>
        <w:t>,</w:t>
      </w:r>
      <w:r w:rsidRPr="00AE05C5">
        <w:rPr>
          <w:rFonts w:ascii="Cambria" w:hAnsi="Cambria" w:cs="Times New Roman"/>
          <w:color w:val="000000" w:themeColor="text1"/>
          <w:lang w:val="en-GB"/>
        </w:rPr>
        <w:t xml:space="preserve"> and Carla Willig (2004): Women’s collective constructions of embodied practices through memory work: Cartesian dualism in memories of sweating and pain. </w:t>
      </w:r>
      <w:r w:rsidRPr="00AE05C5">
        <w:rPr>
          <w:rFonts w:ascii="Cambria" w:hAnsi="Cambria" w:cs="Times New Roman"/>
          <w:i/>
          <w:color w:val="000000" w:themeColor="text1"/>
          <w:lang w:val="en-GB"/>
        </w:rPr>
        <w:t>British Journal of Social Psychology</w:t>
      </w:r>
      <w:r w:rsidRPr="00AE05C5">
        <w:rPr>
          <w:rFonts w:ascii="Cambria" w:hAnsi="Cambria" w:cs="Times New Roman"/>
          <w:color w:val="000000" w:themeColor="text1"/>
          <w:lang w:val="en-GB"/>
        </w:rPr>
        <w:t xml:space="preserve"> 43</w:t>
      </w:r>
      <w:r w:rsidR="008715B9" w:rsidRPr="00F854D9">
        <w:rPr>
          <w:rFonts w:ascii="Cambria" w:hAnsi="Cambria" w:cs="Times New Roman"/>
          <w:color w:val="000000" w:themeColor="text1"/>
          <w:lang w:val="en-GB"/>
        </w:rPr>
        <w:t>,</w:t>
      </w:r>
      <w:r w:rsidRPr="00AE05C5">
        <w:rPr>
          <w:rFonts w:ascii="Cambria" w:hAnsi="Cambria" w:cs="Times New Roman"/>
          <w:color w:val="000000" w:themeColor="text1"/>
          <w:lang w:val="en-GB"/>
        </w:rPr>
        <w:t xml:space="preserve"> 99-112. </w:t>
      </w:r>
    </w:p>
    <w:p w14:paraId="1B7D0878" w14:textId="46BBC1E9" w:rsidR="00FC2A2E" w:rsidRPr="00F854D9" w:rsidRDefault="001805C0" w:rsidP="00CF0EFE">
      <w:pPr>
        <w:pStyle w:val="StandardWeb"/>
        <w:spacing w:after="0" w:line="360" w:lineRule="auto"/>
        <w:jc w:val="both"/>
        <w:rPr>
          <w:rFonts w:ascii="Cambria" w:hAnsi="Cambria"/>
          <w:lang w:val="en-GB"/>
        </w:rPr>
      </w:pPr>
      <w:r w:rsidRPr="00F854D9">
        <w:rPr>
          <w:rFonts w:ascii="Cambria" w:hAnsi="Cambria"/>
          <w:bCs/>
          <w:lang w:val="en-GB"/>
        </w:rPr>
        <w:t xml:space="preserve">Grumet, Gerald W. </w:t>
      </w:r>
      <w:r w:rsidR="00FC2A2E" w:rsidRPr="00F854D9">
        <w:rPr>
          <w:rFonts w:ascii="Cambria" w:hAnsi="Cambria"/>
          <w:bCs/>
          <w:lang w:val="en-GB"/>
        </w:rPr>
        <w:t>(</w:t>
      </w:r>
      <w:r w:rsidRPr="00F854D9">
        <w:rPr>
          <w:rFonts w:ascii="Cambria" w:hAnsi="Cambria"/>
          <w:bCs/>
          <w:lang w:val="en-GB"/>
        </w:rPr>
        <w:t>1</w:t>
      </w:r>
      <w:r w:rsidRPr="00F854D9">
        <w:rPr>
          <w:rFonts w:ascii="Cambria" w:hAnsi="Cambria"/>
          <w:lang w:val="en-GB"/>
        </w:rPr>
        <w:t>983</w:t>
      </w:r>
      <w:r w:rsidR="00FC2A2E" w:rsidRPr="00F854D9">
        <w:rPr>
          <w:rFonts w:ascii="Cambria" w:hAnsi="Cambria"/>
          <w:lang w:val="en-GB"/>
        </w:rPr>
        <w:t>):</w:t>
      </w:r>
      <w:r w:rsidRPr="00F854D9">
        <w:rPr>
          <w:rFonts w:ascii="Cambria" w:hAnsi="Cambria"/>
          <w:lang w:val="en-GB"/>
        </w:rPr>
        <w:t xml:space="preserve"> Psychodynamic implications of tattoos. </w:t>
      </w:r>
      <w:r w:rsidRPr="00F854D9">
        <w:rPr>
          <w:rFonts w:ascii="Cambria" w:hAnsi="Cambria"/>
          <w:i/>
          <w:lang w:val="en-GB"/>
        </w:rPr>
        <w:t>American Journal of Orthopsychiatry</w:t>
      </w:r>
      <w:r w:rsidRPr="00F854D9">
        <w:rPr>
          <w:rFonts w:ascii="Cambria" w:hAnsi="Cambria"/>
          <w:lang w:val="en-GB"/>
        </w:rPr>
        <w:t>, 53(3)</w:t>
      </w:r>
      <w:r w:rsidR="008715B9" w:rsidRPr="00F854D9">
        <w:rPr>
          <w:rFonts w:ascii="Cambria" w:hAnsi="Cambria"/>
          <w:lang w:val="en-GB"/>
        </w:rPr>
        <w:t xml:space="preserve">: </w:t>
      </w:r>
      <w:r w:rsidRPr="00F854D9">
        <w:rPr>
          <w:rFonts w:ascii="Cambria" w:hAnsi="Cambria"/>
          <w:lang w:val="en-GB"/>
        </w:rPr>
        <w:t>482-492</w:t>
      </w:r>
    </w:p>
    <w:p w14:paraId="32DDC3A0" w14:textId="7637CFF9" w:rsidR="00BB5082" w:rsidRPr="00F854D9" w:rsidRDefault="00BB5082" w:rsidP="00CF0EFE">
      <w:pPr>
        <w:spacing w:after="0" w:line="360" w:lineRule="auto"/>
        <w:jc w:val="both"/>
        <w:rPr>
          <w:rFonts w:ascii="Cambria" w:hAnsi="Cambria" w:cs="Times New Roman"/>
          <w:lang w:val="en-GB"/>
        </w:rPr>
      </w:pPr>
      <w:r w:rsidRPr="00F854D9">
        <w:rPr>
          <w:rFonts w:ascii="Cambria" w:hAnsi="Cambria" w:cs="Times New Roman"/>
          <w:lang w:val="en-GB"/>
        </w:rPr>
        <w:t>Holm</w:t>
      </w:r>
      <w:r w:rsidR="0021207A" w:rsidRPr="00F854D9">
        <w:rPr>
          <w:rFonts w:ascii="Cambria" w:hAnsi="Cambria" w:cs="Times New Roman"/>
          <w:lang w:val="en-GB"/>
        </w:rPr>
        <w:t>e</w:t>
      </w:r>
      <w:r w:rsidRPr="00F854D9">
        <w:rPr>
          <w:rFonts w:ascii="Cambria" w:hAnsi="Cambria" w:cs="Times New Roman"/>
          <w:lang w:val="en-GB"/>
        </w:rPr>
        <w:t>s, Lauri and Holmes, Tom</w:t>
      </w:r>
      <w:r w:rsidR="0021207A" w:rsidRPr="00F854D9">
        <w:rPr>
          <w:rFonts w:ascii="Cambria" w:hAnsi="Cambria" w:cs="Times New Roman"/>
          <w:lang w:val="en-GB"/>
        </w:rPr>
        <w:t xml:space="preserve"> (2007)</w:t>
      </w:r>
      <w:r w:rsidRPr="00F854D9">
        <w:rPr>
          <w:rFonts w:ascii="Cambria" w:hAnsi="Cambria" w:cs="Times New Roman"/>
          <w:lang w:val="en-GB"/>
        </w:rPr>
        <w:t xml:space="preserve">: </w:t>
      </w:r>
      <w:r w:rsidR="0021207A" w:rsidRPr="00F854D9">
        <w:rPr>
          <w:rFonts w:ascii="Cambria" w:hAnsi="Cambria" w:cs="Times New Roman"/>
          <w:i/>
          <w:iCs/>
          <w:lang w:val="en-GB"/>
        </w:rPr>
        <w:t>Parts Work: An Illustrated Guide to Your Inner Life.</w:t>
      </w:r>
      <w:r w:rsidR="0021207A" w:rsidRPr="00F854D9">
        <w:rPr>
          <w:rFonts w:ascii="Cambria" w:hAnsi="Cambria" w:cs="Times New Roman"/>
          <w:lang w:val="en-GB"/>
        </w:rPr>
        <w:t xml:space="preserve"> Kalamazoo: Winged Heart Press.</w:t>
      </w:r>
    </w:p>
    <w:p w14:paraId="6847D0F4" w14:textId="7B96CAAA" w:rsidR="00BE43D3" w:rsidRPr="00F854D9" w:rsidRDefault="00BE43D3" w:rsidP="00CF0EFE">
      <w:pPr>
        <w:spacing w:after="0" w:line="360" w:lineRule="auto"/>
        <w:jc w:val="both"/>
        <w:rPr>
          <w:rFonts w:ascii="Cambria" w:hAnsi="Cambria" w:cs="Times New Roman"/>
          <w:lang w:val="en-GB"/>
        </w:rPr>
      </w:pPr>
      <w:r w:rsidRPr="00F854D9">
        <w:rPr>
          <w:rFonts w:ascii="Cambria" w:hAnsi="Cambria" w:cs="Times New Roman"/>
          <w:lang w:val="en-GB"/>
        </w:rPr>
        <w:t xml:space="preserve">Irwin, K. (2001). Legitimating the first tattoo: Moral passage through informal interaction. </w:t>
      </w:r>
      <w:r w:rsidRPr="00F854D9">
        <w:rPr>
          <w:rFonts w:ascii="Cambria" w:hAnsi="Cambria" w:cs="Times New Roman"/>
          <w:i/>
          <w:iCs/>
          <w:lang w:val="en-GB"/>
        </w:rPr>
        <w:t>Symbolic Interaction</w:t>
      </w:r>
      <w:r w:rsidRPr="00F854D9">
        <w:rPr>
          <w:rFonts w:ascii="Cambria" w:hAnsi="Cambria" w:cs="Times New Roman"/>
          <w:lang w:val="en-GB"/>
        </w:rPr>
        <w:t xml:space="preserve"> 24, 49–73.</w:t>
      </w:r>
    </w:p>
    <w:p w14:paraId="515EF54C" w14:textId="6AA2C51A" w:rsidR="002C5A71" w:rsidRPr="00682836" w:rsidRDefault="002C5A71" w:rsidP="00CF0EFE">
      <w:pPr>
        <w:spacing w:after="0" w:line="360" w:lineRule="auto"/>
        <w:jc w:val="both"/>
        <w:rPr>
          <w:rFonts w:ascii="Cambria" w:hAnsi="Cambria" w:cs="Times New Roman"/>
          <w:lang w:val="en-GB"/>
        </w:rPr>
      </w:pPr>
      <w:r w:rsidRPr="00F854D9">
        <w:rPr>
          <w:rFonts w:ascii="Cambria" w:hAnsi="Cambria" w:cs="Times New Roman"/>
          <w:lang w:val="en-GB"/>
        </w:rPr>
        <w:t xml:space="preserve">Jackson, Alecia Y. and Lisa A. Mazzei (2009): Experience and “I” in autoethnography: A deconstruction. </w:t>
      </w:r>
      <w:r w:rsidRPr="00682836">
        <w:rPr>
          <w:rFonts w:ascii="Cambria" w:hAnsi="Cambria" w:cs="Times New Roman"/>
          <w:i/>
          <w:iCs/>
          <w:lang w:val="en-GB"/>
        </w:rPr>
        <w:t>International Review of Qualitative Research</w:t>
      </w:r>
      <w:r w:rsidRPr="00682836">
        <w:rPr>
          <w:rFonts w:ascii="Cambria" w:hAnsi="Cambria" w:cs="Times New Roman"/>
          <w:lang w:val="en-GB"/>
        </w:rPr>
        <w:t xml:space="preserve"> 1(3)</w:t>
      </w:r>
      <w:r w:rsidR="008715B9" w:rsidRPr="00682836">
        <w:rPr>
          <w:rFonts w:ascii="Cambria" w:hAnsi="Cambria" w:cs="Times New Roman"/>
          <w:lang w:val="en-GB"/>
        </w:rPr>
        <w:t>:</w:t>
      </w:r>
      <w:r w:rsidRPr="00682836">
        <w:rPr>
          <w:rFonts w:ascii="Cambria" w:hAnsi="Cambria" w:cs="Times New Roman"/>
          <w:lang w:val="en-GB"/>
        </w:rPr>
        <w:t xml:space="preserve"> 299-318. </w:t>
      </w:r>
      <w:hyperlink r:id="rId22" w:history="1">
        <w:r w:rsidRPr="00682836">
          <w:rPr>
            <w:rStyle w:val="Hyperlink"/>
            <w:rFonts w:ascii="Cambria" w:hAnsi="Cambria" w:cs="Times New Roman"/>
            <w:lang w:val="en-GB"/>
          </w:rPr>
          <w:t>https://doi.org/10.1525/irqr.2008.1.3.299</w:t>
        </w:r>
      </w:hyperlink>
    </w:p>
    <w:p w14:paraId="6409E673" w14:textId="339C67A6" w:rsidR="00BB4336" w:rsidRPr="00682836" w:rsidRDefault="00BB4336" w:rsidP="00CF0EFE">
      <w:pPr>
        <w:spacing w:after="0" w:line="360" w:lineRule="auto"/>
        <w:jc w:val="both"/>
        <w:rPr>
          <w:rFonts w:ascii="Cambria" w:hAnsi="Cambria" w:cs="Times New Roman"/>
        </w:rPr>
      </w:pPr>
      <w:r w:rsidRPr="00F854D9">
        <w:rPr>
          <w:rFonts w:ascii="Cambria" w:hAnsi="Cambria" w:cs="Times New Roman"/>
          <w:lang w:val="en-GB"/>
        </w:rPr>
        <w:t xml:space="preserve">Jacob, Frank (2018): Japanese tattoo semiotics. In </w:t>
      </w:r>
      <w:r w:rsidRPr="00F854D9">
        <w:rPr>
          <w:rFonts w:ascii="Cambria" w:hAnsi="Cambria" w:cs="Times New Roman"/>
          <w:i/>
          <w:iCs/>
          <w:lang w:val="en-GB"/>
        </w:rPr>
        <w:t xml:space="preserve">Culture Del </w:t>
      </w:r>
      <w:proofErr w:type="spellStart"/>
      <w:r w:rsidRPr="00F854D9">
        <w:rPr>
          <w:rFonts w:ascii="Cambria" w:hAnsi="Cambria" w:cs="Times New Roman"/>
          <w:i/>
          <w:iCs/>
          <w:lang w:val="en-GB"/>
        </w:rPr>
        <w:t>Tatuaggio</w:t>
      </w:r>
      <w:proofErr w:type="spellEnd"/>
      <w:r w:rsidRPr="00F854D9">
        <w:rPr>
          <w:rFonts w:ascii="Cambria" w:hAnsi="Cambria" w:cs="Times New Roman"/>
          <w:lang w:val="en-GB"/>
        </w:rPr>
        <w:t xml:space="preserve">, edited by Francesco Mangiapane and Gianfranco Marrone. </w:t>
      </w:r>
      <w:r w:rsidRPr="00682836">
        <w:rPr>
          <w:rFonts w:ascii="Cambria" w:hAnsi="Cambria" w:cs="Times New Roman"/>
        </w:rPr>
        <w:t xml:space="preserve">Palermo: </w:t>
      </w:r>
      <w:proofErr w:type="spellStart"/>
      <w:r w:rsidRPr="00682836">
        <w:rPr>
          <w:rFonts w:ascii="Cambria" w:hAnsi="Cambria" w:cs="Times New Roman"/>
        </w:rPr>
        <w:t>Edizioni</w:t>
      </w:r>
      <w:proofErr w:type="spellEnd"/>
      <w:r w:rsidRPr="00682836">
        <w:rPr>
          <w:rFonts w:ascii="Cambria" w:hAnsi="Cambria" w:cs="Times New Roman"/>
        </w:rPr>
        <w:t xml:space="preserve"> Museo Pasqualino, 101-116. </w:t>
      </w:r>
    </w:p>
    <w:p w14:paraId="012FFC01" w14:textId="77777777" w:rsidR="002A6753" w:rsidRPr="00682836" w:rsidRDefault="002A6753" w:rsidP="00CF0EFE">
      <w:pPr>
        <w:spacing w:after="0" w:line="360" w:lineRule="auto"/>
        <w:jc w:val="both"/>
        <w:rPr>
          <w:rFonts w:ascii="Cambria" w:hAnsi="Cambria" w:cs="Times New Roman"/>
        </w:rPr>
      </w:pPr>
      <w:r w:rsidRPr="00F854D9">
        <w:rPr>
          <w:rFonts w:ascii="Cambria" w:hAnsi="Cambria" w:cs="Times New Roman"/>
        </w:rPr>
        <w:lastRenderedPageBreak/>
        <w:t>Jäger, Jens (2009):</w:t>
      </w:r>
      <w:r w:rsidRPr="00F854D9">
        <w:rPr>
          <w:rFonts w:ascii="Cambria" w:hAnsi="Cambria" w:cs="Times New Roman"/>
          <w:i/>
          <w:iCs/>
        </w:rPr>
        <w:t xml:space="preserve"> Fotografie und Geschichte</w:t>
      </w:r>
      <w:r w:rsidRPr="00F854D9">
        <w:rPr>
          <w:rFonts w:ascii="Cambria" w:hAnsi="Cambria" w:cs="Times New Roman"/>
        </w:rPr>
        <w:t xml:space="preserve">. </w:t>
      </w:r>
      <w:r w:rsidRPr="00682836">
        <w:rPr>
          <w:rFonts w:ascii="Cambria" w:hAnsi="Cambria" w:cs="Times New Roman"/>
        </w:rPr>
        <w:t>Frankfurt: Campus Verlag.</w:t>
      </w:r>
    </w:p>
    <w:p w14:paraId="53B834F6" w14:textId="3D7ADCF9" w:rsidR="00806F50" w:rsidRPr="00682836" w:rsidRDefault="00806F50" w:rsidP="00CF0EFE">
      <w:pPr>
        <w:spacing w:after="0" w:line="360" w:lineRule="auto"/>
        <w:jc w:val="both"/>
        <w:rPr>
          <w:rFonts w:ascii="Cambria" w:hAnsi="Cambria" w:cs="Times New Roman"/>
          <w:lang w:val="en-GB"/>
        </w:rPr>
      </w:pPr>
      <w:r w:rsidRPr="00F854D9">
        <w:rPr>
          <w:rFonts w:ascii="Cambria" w:hAnsi="Cambria" w:cs="Times New Roman"/>
        </w:rPr>
        <w:t xml:space="preserve">Krewani, Anela (2006): Der männliche Körper und sein </w:t>
      </w:r>
      <w:proofErr w:type="gramStart"/>
      <w:r w:rsidRPr="00F854D9">
        <w:rPr>
          <w:rFonts w:ascii="Cambria" w:hAnsi="Cambria" w:cs="Times New Roman"/>
        </w:rPr>
        <w:t>Anderes</w:t>
      </w:r>
      <w:proofErr w:type="gramEnd"/>
      <w:r w:rsidRPr="00F854D9">
        <w:rPr>
          <w:rFonts w:ascii="Cambria" w:hAnsi="Cambria" w:cs="Times New Roman"/>
        </w:rPr>
        <w:t xml:space="preserve">. in: </w:t>
      </w:r>
      <w:r w:rsidRPr="00F854D9">
        <w:rPr>
          <w:rFonts w:ascii="Cambria" w:hAnsi="Cambria" w:cs="Times New Roman"/>
          <w:i/>
          <w:iCs/>
        </w:rPr>
        <w:t xml:space="preserve">All Quiet in </w:t>
      </w:r>
      <w:proofErr w:type="spellStart"/>
      <w:r w:rsidRPr="00F854D9">
        <w:rPr>
          <w:rFonts w:ascii="Cambria" w:hAnsi="Cambria" w:cs="Times New Roman"/>
          <w:i/>
          <w:iCs/>
        </w:rPr>
        <w:t>the</w:t>
      </w:r>
      <w:proofErr w:type="spellEnd"/>
      <w:r w:rsidRPr="00F854D9">
        <w:rPr>
          <w:rFonts w:ascii="Cambria" w:hAnsi="Cambria" w:cs="Times New Roman"/>
          <w:i/>
          <w:iCs/>
        </w:rPr>
        <w:t xml:space="preserve"> Genre Front? Zur Theorie und Praxis des Kriegsfilms, </w:t>
      </w:r>
      <w:proofErr w:type="spellStart"/>
      <w:r w:rsidR="00BA06DC" w:rsidRPr="00F854D9">
        <w:rPr>
          <w:rFonts w:ascii="Cambria" w:hAnsi="Cambria" w:cs="Times New Roman"/>
        </w:rPr>
        <w:t>edited</w:t>
      </w:r>
      <w:proofErr w:type="spellEnd"/>
      <w:r w:rsidR="00BA06DC" w:rsidRPr="00F854D9">
        <w:rPr>
          <w:rFonts w:ascii="Cambria" w:hAnsi="Cambria" w:cs="Times New Roman"/>
        </w:rPr>
        <w:t xml:space="preserve"> </w:t>
      </w:r>
      <w:proofErr w:type="spellStart"/>
      <w:r w:rsidR="00BA06DC" w:rsidRPr="00F854D9">
        <w:rPr>
          <w:rFonts w:ascii="Cambria" w:hAnsi="Cambria" w:cs="Times New Roman"/>
        </w:rPr>
        <w:t>by</w:t>
      </w:r>
      <w:proofErr w:type="spellEnd"/>
      <w:r w:rsidR="00BA06DC" w:rsidRPr="00F854D9">
        <w:rPr>
          <w:rFonts w:ascii="Cambria" w:hAnsi="Cambria" w:cs="Times New Roman"/>
        </w:rPr>
        <w:t xml:space="preserve"> </w:t>
      </w:r>
      <w:r w:rsidRPr="00F854D9">
        <w:rPr>
          <w:rFonts w:ascii="Cambria" w:hAnsi="Cambria" w:cs="Times New Roman"/>
        </w:rPr>
        <w:t xml:space="preserve">Heinz-B. </w:t>
      </w:r>
      <w:r w:rsidRPr="00682836">
        <w:rPr>
          <w:rFonts w:ascii="Cambria" w:hAnsi="Cambria" w:cs="Times New Roman"/>
          <w:lang w:val="en-GB"/>
        </w:rPr>
        <w:t>Heller,</w:t>
      </w:r>
      <w:r w:rsidRPr="00F854D9">
        <w:rPr>
          <w:rFonts w:ascii="Cambria" w:hAnsi="Cambria" w:cs="Times New Roman"/>
          <w:lang w:val="en-GB"/>
        </w:rPr>
        <w:t xml:space="preserve"> Burkhard </w:t>
      </w:r>
      <w:proofErr w:type="spellStart"/>
      <w:r w:rsidRPr="00F854D9">
        <w:rPr>
          <w:rFonts w:ascii="Cambria" w:hAnsi="Cambria" w:cs="Times New Roman"/>
          <w:lang w:val="en-GB"/>
        </w:rPr>
        <w:t>Röwekamp</w:t>
      </w:r>
      <w:proofErr w:type="spellEnd"/>
      <w:r w:rsidR="00BA06DC" w:rsidRPr="00F854D9">
        <w:rPr>
          <w:rFonts w:ascii="Cambria" w:hAnsi="Cambria" w:cs="Times New Roman"/>
          <w:lang w:val="en-GB"/>
        </w:rPr>
        <w:t>, a</w:t>
      </w:r>
      <w:r w:rsidRPr="00F854D9">
        <w:rPr>
          <w:rFonts w:ascii="Cambria" w:hAnsi="Cambria" w:cs="Times New Roman"/>
          <w:lang w:val="en-GB"/>
        </w:rPr>
        <w:t xml:space="preserve">nd Matthias Steinle. </w:t>
      </w:r>
      <w:r w:rsidRPr="00682836">
        <w:rPr>
          <w:rFonts w:ascii="Cambria" w:hAnsi="Cambria" w:cs="Times New Roman"/>
          <w:lang w:val="en-GB"/>
        </w:rPr>
        <w:t xml:space="preserve">Marburg: </w:t>
      </w:r>
      <w:proofErr w:type="spellStart"/>
      <w:r w:rsidRPr="00682836">
        <w:rPr>
          <w:rFonts w:ascii="Cambria" w:hAnsi="Cambria" w:cs="Times New Roman"/>
          <w:lang w:val="en-GB"/>
        </w:rPr>
        <w:t>Schüren</w:t>
      </w:r>
      <w:proofErr w:type="spellEnd"/>
      <w:r w:rsidRPr="00682836">
        <w:rPr>
          <w:rFonts w:ascii="Cambria" w:hAnsi="Cambria" w:cs="Times New Roman"/>
          <w:lang w:val="en-GB"/>
        </w:rPr>
        <w:t>.</w:t>
      </w:r>
    </w:p>
    <w:p w14:paraId="55610CFD" w14:textId="3FA12ED9" w:rsidR="00BA06DC" w:rsidRPr="00F854D9" w:rsidRDefault="00BA06DC" w:rsidP="00CF0EFE">
      <w:pPr>
        <w:spacing w:after="0" w:line="360" w:lineRule="auto"/>
        <w:jc w:val="both"/>
        <w:rPr>
          <w:rFonts w:ascii="Cambria" w:hAnsi="Cambria" w:cs="Times New Roman"/>
          <w:lang w:val="en-GB"/>
        </w:rPr>
      </w:pPr>
      <w:r w:rsidRPr="00F854D9">
        <w:rPr>
          <w:rFonts w:ascii="Cambria" w:hAnsi="Cambria" w:cs="Times New Roman"/>
          <w:lang w:val="en-GB"/>
        </w:rPr>
        <w:t xml:space="preserve">Krewani, Angela (2018): The Selfie as Feedback: Video, Narcissism, and the Closed-Circuit Video Installation. In: </w:t>
      </w:r>
      <w:r w:rsidRPr="00F854D9">
        <w:rPr>
          <w:rFonts w:ascii="Cambria" w:hAnsi="Cambria" w:cs="Times New Roman"/>
          <w:i/>
          <w:iCs/>
          <w:lang w:val="en-GB"/>
        </w:rPr>
        <w:t>Exploring the Selfie</w:t>
      </w:r>
      <w:r w:rsidRPr="00F854D9">
        <w:rPr>
          <w:rFonts w:ascii="Cambria" w:hAnsi="Cambria" w:cs="Times New Roman"/>
          <w:lang w:val="en-GB"/>
        </w:rPr>
        <w:t>, edited by Julia Eckel, Jens Ruchatz, and Sabine Wirth. Cham:  Palgrave Macmillan, 95-109. https://doi.org/10.1007/978-3-319-57949-8_5</w:t>
      </w:r>
    </w:p>
    <w:p w14:paraId="77688E82" w14:textId="2D7C22F6" w:rsidR="002A6753" w:rsidRPr="00F854D9" w:rsidRDefault="00D60D19" w:rsidP="00CF0EFE">
      <w:pPr>
        <w:spacing w:after="0" w:line="360" w:lineRule="auto"/>
        <w:jc w:val="both"/>
        <w:rPr>
          <w:rFonts w:ascii="Cambria" w:hAnsi="Cambria" w:cs="Times New Roman"/>
        </w:rPr>
      </w:pPr>
      <w:r w:rsidRPr="00F854D9">
        <w:rPr>
          <w:rFonts w:ascii="Cambria" w:hAnsi="Cambria" w:cs="Times New Roman"/>
          <w:lang w:val="en-GB"/>
        </w:rPr>
        <w:t>Larsen, Gretchen, Maurice Patterson</w:t>
      </w:r>
      <w:r w:rsidR="004D5D08" w:rsidRPr="00F854D9">
        <w:rPr>
          <w:rFonts w:ascii="Cambria" w:hAnsi="Cambria" w:cs="Times New Roman"/>
          <w:lang w:val="en-GB"/>
        </w:rPr>
        <w:t>,</w:t>
      </w:r>
      <w:r w:rsidRPr="00F854D9">
        <w:rPr>
          <w:rFonts w:ascii="Cambria" w:hAnsi="Cambria" w:cs="Times New Roman"/>
          <w:lang w:val="en-GB"/>
        </w:rPr>
        <w:t xml:space="preserve"> and Lucy Markham (2014): A deviant art: tattoo-related stigma in an era of commodification. </w:t>
      </w:r>
      <w:proofErr w:type="spellStart"/>
      <w:r w:rsidRPr="00F854D9">
        <w:rPr>
          <w:rFonts w:ascii="Cambria" w:hAnsi="Cambria" w:cs="Times New Roman"/>
          <w:i/>
          <w:iCs/>
        </w:rPr>
        <w:t>Psychology</w:t>
      </w:r>
      <w:proofErr w:type="spellEnd"/>
      <w:r w:rsidRPr="00F854D9">
        <w:rPr>
          <w:rFonts w:ascii="Cambria" w:hAnsi="Cambria" w:cs="Times New Roman"/>
          <w:i/>
          <w:iCs/>
        </w:rPr>
        <w:t xml:space="preserve"> &amp; Marketing</w:t>
      </w:r>
      <w:r w:rsidR="00543C81" w:rsidRPr="00F854D9">
        <w:rPr>
          <w:rFonts w:ascii="Cambria" w:hAnsi="Cambria" w:cs="Times New Roman"/>
          <w:i/>
          <w:iCs/>
        </w:rPr>
        <w:t xml:space="preserve"> </w:t>
      </w:r>
      <w:r w:rsidR="00543C81" w:rsidRPr="00F854D9">
        <w:rPr>
          <w:rFonts w:ascii="Cambria" w:hAnsi="Cambria" w:cs="Times New Roman"/>
        </w:rPr>
        <w:t xml:space="preserve">31, 670-681. </w:t>
      </w:r>
    </w:p>
    <w:p w14:paraId="0E569420" w14:textId="6BC25D38" w:rsidR="002A6753" w:rsidRPr="00F854D9" w:rsidRDefault="002A6753" w:rsidP="00CF0EFE">
      <w:pPr>
        <w:shd w:val="clear" w:color="auto" w:fill="FFFFFF"/>
        <w:spacing w:after="0" w:line="360" w:lineRule="auto"/>
        <w:jc w:val="both"/>
        <w:rPr>
          <w:rFonts w:ascii="Cambria" w:hAnsi="Cambria" w:cs="Times New Roman"/>
        </w:rPr>
      </w:pPr>
      <w:proofErr w:type="spellStart"/>
      <w:r w:rsidRPr="00F854D9">
        <w:rPr>
          <w:rFonts w:ascii="Cambria" w:hAnsi="Cambria" w:cs="Times New Roman"/>
        </w:rPr>
        <w:t>Leutgab</w:t>
      </w:r>
      <w:proofErr w:type="spellEnd"/>
      <w:r w:rsidRPr="00F854D9">
        <w:rPr>
          <w:rFonts w:ascii="Cambria" w:hAnsi="Cambria" w:cs="Times New Roman"/>
        </w:rPr>
        <w:t xml:space="preserve">, Bianca (2012): Inszenierungsformen der erotischen Fotografie. Eine Analyse der erotischen Inszenierung in der Frühzeit der Fotografie anhand ausgewählter Beispiele. http://othes.univie.ac.at/18945/1/2012-02-22_0503134.pdf </w:t>
      </w:r>
    </w:p>
    <w:p w14:paraId="27A28023" w14:textId="0E55FD6E" w:rsidR="003704C1" w:rsidRPr="00F854D9" w:rsidRDefault="003704C1" w:rsidP="00CF0EFE">
      <w:pPr>
        <w:spacing w:after="0" w:line="360" w:lineRule="auto"/>
        <w:jc w:val="both"/>
        <w:rPr>
          <w:rFonts w:ascii="Cambria" w:hAnsi="Cambria" w:cs="Tahoma"/>
          <w:lang w:val="en-US"/>
        </w:rPr>
      </w:pPr>
      <w:r w:rsidRPr="00F854D9">
        <w:rPr>
          <w:rFonts w:ascii="Cambria" w:hAnsi="Cambria" w:cs="Tahoma"/>
          <w:lang w:val="en-US"/>
        </w:rPr>
        <w:t>Liddon, Louise, Roger Kingerlee</w:t>
      </w:r>
      <w:r w:rsidR="004D5D08" w:rsidRPr="00F854D9">
        <w:rPr>
          <w:rFonts w:ascii="Cambria" w:hAnsi="Cambria" w:cs="Tahoma"/>
          <w:lang w:val="en-US"/>
        </w:rPr>
        <w:t>,</w:t>
      </w:r>
      <w:r w:rsidRPr="00F854D9">
        <w:rPr>
          <w:rFonts w:ascii="Cambria" w:hAnsi="Cambria" w:cs="Tahoma"/>
          <w:lang w:val="en-US"/>
        </w:rPr>
        <w:t xml:space="preserve"> and John A. Barry (2017): Gender differences in preferences for psychological treatment, coping strategies, and triggers to help-seeking. </w:t>
      </w:r>
      <w:r w:rsidRPr="00F854D9">
        <w:rPr>
          <w:rFonts w:ascii="Cambria" w:hAnsi="Cambria" w:cs="Tahoma"/>
          <w:i/>
          <w:lang w:val="en-US"/>
        </w:rPr>
        <w:t>British Journal of Clinical Psychology</w:t>
      </w:r>
      <w:r w:rsidRPr="00F854D9">
        <w:rPr>
          <w:rFonts w:ascii="Cambria" w:hAnsi="Cambria" w:cs="Tahoma"/>
          <w:lang w:val="en-US"/>
        </w:rPr>
        <w:t xml:space="preserve">, 57 (1): 42-58. </w:t>
      </w:r>
    </w:p>
    <w:p w14:paraId="513F5524" w14:textId="77777777" w:rsidR="00FC2A2E" w:rsidRPr="00682836" w:rsidRDefault="00FC2A2E" w:rsidP="00CF0EFE">
      <w:pPr>
        <w:spacing w:after="0" w:line="360" w:lineRule="auto"/>
        <w:jc w:val="both"/>
        <w:rPr>
          <w:rFonts w:ascii="Cambria" w:hAnsi="Cambria" w:cs="Times New Roman"/>
        </w:rPr>
      </w:pPr>
      <w:r w:rsidRPr="00682836">
        <w:rPr>
          <w:rFonts w:ascii="Cambria" w:hAnsi="Cambria" w:cs="Times New Roman"/>
        </w:rPr>
        <w:t>Lippl, Bodo and Ulrike Wohler (2011): „</w:t>
      </w:r>
      <w:proofErr w:type="spellStart"/>
      <w:r w:rsidRPr="00682836">
        <w:rPr>
          <w:rFonts w:ascii="Cambria" w:hAnsi="Cambria" w:cs="Times New Roman"/>
        </w:rPr>
        <w:t>Germany’s</w:t>
      </w:r>
      <w:proofErr w:type="spellEnd"/>
      <w:r w:rsidRPr="00682836">
        <w:rPr>
          <w:rFonts w:ascii="Cambria" w:hAnsi="Cambria" w:cs="Times New Roman"/>
        </w:rPr>
        <w:t xml:space="preserve"> </w:t>
      </w:r>
      <w:proofErr w:type="spellStart"/>
      <w:r w:rsidRPr="00682836">
        <w:rPr>
          <w:rFonts w:ascii="Cambria" w:hAnsi="Cambria" w:cs="Times New Roman"/>
        </w:rPr>
        <w:t>next</w:t>
      </w:r>
      <w:proofErr w:type="spellEnd"/>
      <w:r w:rsidRPr="00682836">
        <w:rPr>
          <w:rFonts w:ascii="Cambria" w:hAnsi="Cambria" w:cs="Times New Roman"/>
        </w:rPr>
        <w:t xml:space="preserve"> Topmodel – </w:t>
      </w:r>
      <w:proofErr w:type="spellStart"/>
      <w:r w:rsidRPr="00682836">
        <w:rPr>
          <w:rFonts w:ascii="Cambria" w:hAnsi="Cambria" w:cs="Times New Roman"/>
        </w:rPr>
        <w:t>by</w:t>
      </w:r>
      <w:proofErr w:type="spellEnd"/>
      <w:r w:rsidRPr="00682836">
        <w:rPr>
          <w:rFonts w:ascii="Cambria" w:hAnsi="Cambria" w:cs="Times New Roman"/>
        </w:rPr>
        <w:t xml:space="preserve"> Heidi Klum“ als Schule ästhetischen Auftretens. </w:t>
      </w:r>
      <w:r w:rsidRPr="00FC2A2E">
        <w:rPr>
          <w:rFonts w:ascii="Cambria" w:hAnsi="Cambria" w:cs="Times New Roman"/>
        </w:rPr>
        <w:t xml:space="preserve">Unterhaltung und normative Strategie zur Durchsetzung eines Schönheitsideals. In: </w:t>
      </w:r>
      <w:r w:rsidRPr="00FC2A2E">
        <w:rPr>
          <w:rFonts w:ascii="Cambria" w:hAnsi="Cambria" w:cs="Times New Roman"/>
          <w:i/>
        </w:rPr>
        <w:t>Ästhetisierung des Sozialen. Reklame, Kunst und Politik im Zeitalter visueller Medien</w:t>
      </w:r>
      <w:r w:rsidRPr="00FC2A2E">
        <w:rPr>
          <w:rFonts w:ascii="Cambria" w:hAnsi="Cambria" w:cs="Times New Roman"/>
        </w:rPr>
        <w:t xml:space="preserve">, </w:t>
      </w:r>
      <w:proofErr w:type="spellStart"/>
      <w:r w:rsidRPr="00FC2A2E">
        <w:rPr>
          <w:rFonts w:ascii="Cambria" w:hAnsi="Cambria" w:cs="Times New Roman"/>
        </w:rPr>
        <w:t>edited</w:t>
      </w:r>
      <w:proofErr w:type="spellEnd"/>
      <w:r w:rsidRPr="00FC2A2E">
        <w:rPr>
          <w:rFonts w:ascii="Cambria" w:hAnsi="Cambria" w:cs="Times New Roman"/>
        </w:rPr>
        <w:t xml:space="preserve"> </w:t>
      </w:r>
      <w:proofErr w:type="spellStart"/>
      <w:r w:rsidRPr="00FC2A2E">
        <w:rPr>
          <w:rFonts w:ascii="Cambria" w:hAnsi="Cambria" w:cs="Times New Roman"/>
        </w:rPr>
        <w:t>by</w:t>
      </w:r>
      <w:proofErr w:type="spellEnd"/>
      <w:r w:rsidRPr="00FC2A2E">
        <w:rPr>
          <w:rFonts w:ascii="Cambria" w:hAnsi="Cambria" w:cs="Times New Roman"/>
        </w:rPr>
        <w:t xml:space="preserve"> Lutz Hieber and Stephan Moebius. </w:t>
      </w:r>
      <w:r w:rsidRPr="00682836">
        <w:rPr>
          <w:rFonts w:ascii="Cambria" w:hAnsi="Cambria" w:cs="Times New Roman"/>
        </w:rPr>
        <w:t xml:space="preserve">Bielefeld: </w:t>
      </w:r>
      <w:proofErr w:type="spellStart"/>
      <w:r w:rsidRPr="00682836">
        <w:rPr>
          <w:rFonts w:ascii="Cambria" w:hAnsi="Cambria" w:cs="Times New Roman"/>
        </w:rPr>
        <w:t>transcript</w:t>
      </w:r>
      <w:proofErr w:type="spellEnd"/>
      <w:r w:rsidRPr="00682836">
        <w:rPr>
          <w:rFonts w:ascii="Cambria" w:hAnsi="Cambria" w:cs="Times New Roman"/>
        </w:rPr>
        <w:t>, 227-260.</w:t>
      </w:r>
    </w:p>
    <w:p w14:paraId="29D01E80" w14:textId="50B6A2AF" w:rsidR="002A6753" w:rsidRPr="00682836" w:rsidRDefault="00AE71A7" w:rsidP="00CF0EFE">
      <w:pPr>
        <w:spacing w:after="0" w:line="360" w:lineRule="auto"/>
        <w:jc w:val="both"/>
        <w:rPr>
          <w:rFonts w:ascii="Cambria" w:hAnsi="Cambria" w:cs="Times New Roman"/>
        </w:rPr>
      </w:pPr>
      <w:r w:rsidRPr="00F854D9">
        <w:rPr>
          <w:rFonts w:ascii="Cambria" w:hAnsi="Cambria" w:cs="Times New Roman"/>
        </w:rPr>
        <w:t>Löbach, Bernd (1976): I</w:t>
      </w:r>
      <w:r w:rsidRPr="00F854D9">
        <w:rPr>
          <w:rFonts w:ascii="Cambria" w:hAnsi="Cambria" w:cs="Times New Roman"/>
          <w:i/>
        </w:rPr>
        <w:t xml:space="preserve">ndustrial Design. Grundlagen der Industrieproduktgestaltung. </w:t>
      </w:r>
      <w:r w:rsidRPr="00682836">
        <w:rPr>
          <w:rFonts w:ascii="Cambria" w:hAnsi="Cambria" w:cs="Times New Roman"/>
        </w:rPr>
        <w:t>München: Karl Thiemig.</w:t>
      </w:r>
    </w:p>
    <w:p w14:paraId="0BF13A6C" w14:textId="58C6948D" w:rsidR="002A6753" w:rsidRPr="00F854D9" w:rsidRDefault="002A6753" w:rsidP="00CF0EFE">
      <w:pPr>
        <w:spacing w:after="0" w:line="360" w:lineRule="auto"/>
        <w:jc w:val="both"/>
        <w:rPr>
          <w:rStyle w:val="reference-lpage"/>
          <w:rFonts w:ascii="Cambria" w:hAnsi="Cambria" w:cs="Times New Roman"/>
          <w:lang w:val="en-GB"/>
        </w:rPr>
      </w:pPr>
      <w:proofErr w:type="spellStart"/>
      <w:r w:rsidRPr="00F854D9">
        <w:rPr>
          <w:rStyle w:val="reference-surname"/>
          <w:rFonts w:ascii="Cambria" w:hAnsi="Cambria" w:cs="Times New Roman"/>
          <w:lang w:val="en-IN"/>
        </w:rPr>
        <w:t>MacDorman</w:t>
      </w:r>
      <w:proofErr w:type="spellEnd"/>
      <w:r w:rsidRPr="00F854D9">
        <w:rPr>
          <w:rFonts w:ascii="Cambria" w:hAnsi="Cambria" w:cs="Times New Roman"/>
          <w:lang w:val="en-IN"/>
        </w:rPr>
        <w:t xml:space="preserve"> </w:t>
      </w:r>
      <w:r w:rsidRPr="00F854D9">
        <w:rPr>
          <w:rStyle w:val="reference-given-names"/>
          <w:rFonts w:ascii="Cambria" w:hAnsi="Cambria" w:cs="Times New Roman"/>
          <w:lang w:val="en-IN"/>
        </w:rPr>
        <w:t>Karl F.</w:t>
      </w:r>
      <w:r w:rsidRPr="00F854D9">
        <w:rPr>
          <w:rFonts w:ascii="Cambria" w:hAnsi="Cambria" w:cs="Times New Roman"/>
          <w:lang w:val="en-IN"/>
        </w:rPr>
        <w:t xml:space="preserve"> und Debaleena Chattopadhyay (2016): </w:t>
      </w:r>
      <w:r w:rsidRPr="00F854D9">
        <w:rPr>
          <w:rStyle w:val="reference-article-title"/>
          <w:rFonts w:ascii="Cambria" w:hAnsi="Cambria" w:cs="Times New Roman"/>
          <w:lang w:val="en-IN"/>
        </w:rPr>
        <w:t xml:space="preserve">Reducing consistency in human realism increases the uncanny valley effect; increasing category uncertainty does not. </w:t>
      </w:r>
      <w:r w:rsidRPr="00F854D9">
        <w:rPr>
          <w:rStyle w:val="reference-italic"/>
          <w:rFonts w:ascii="Cambria" w:hAnsi="Cambria" w:cs="Times New Roman"/>
          <w:i/>
          <w:iCs/>
          <w:lang w:val="en-GB"/>
        </w:rPr>
        <w:t>Cognition</w:t>
      </w:r>
      <w:r w:rsidRPr="00F854D9">
        <w:rPr>
          <w:rFonts w:ascii="Cambria" w:hAnsi="Cambria" w:cs="Times New Roman"/>
          <w:lang w:val="en-GB"/>
        </w:rPr>
        <w:t xml:space="preserve"> </w:t>
      </w:r>
      <w:r w:rsidRPr="00F854D9">
        <w:rPr>
          <w:rStyle w:val="reference-volume"/>
          <w:rFonts w:ascii="Cambria" w:hAnsi="Cambria" w:cs="Times New Roman"/>
          <w:lang w:val="en-GB"/>
        </w:rPr>
        <w:t>146</w:t>
      </w:r>
      <w:r w:rsidR="004D5D08" w:rsidRPr="00F854D9">
        <w:rPr>
          <w:rFonts w:ascii="Cambria" w:hAnsi="Cambria" w:cs="Times New Roman"/>
          <w:lang w:val="en-GB"/>
        </w:rPr>
        <w:t xml:space="preserve">, </w:t>
      </w:r>
      <w:r w:rsidRPr="00F854D9">
        <w:rPr>
          <w:rStyle w:val="reference-fpage"/>
          <w:rFonts w:ascii="Cambria" w:hAnsi="Cambria" w:cs="Times New Roman"/>
          <w:lang w:val="en-GB"/>
        </w:rPr>
        <w:t>190–</w:t>
      </w:r>
      <w:r w:rsidRPr="00F854D9">
        <w:rPr>
          <w:rStyle w:val="reference-lpage"/>
          <w:rFonts w:ascii="Cambria" w:hAnsi="Cambria" w:cs="Times New Roman"/>
          <w:lang w:val="en-GB"/>
        </w:rPr>
        <w:t>205.</w:t>
      </w:r>
    </w:p>
    <w:p w14:paraId="7D7EAF5F" w14:textId="77777777" w:rsidR="002A6753" w:rsidRPr="00F854D9" w:rsidRDefault="002A6753" w:rsidP="00CF0EFE">
      <w:pPr>
        <w:spacing w:after="0" w:line="360" w:lineRule="auto"/>
        <w:jc w:val="both"/>
        <w:rPr>
          <w:rFonts w:ascii="Cambria" w:hAnsi="Cambria" w:cs="Times New Roman"/>
          <w:lang w:val="en-IN"/>
        </w:rPr>
      </w:pPr>
      <w:r w:rsidRPr="00F854D9">
        <w:rPr>
          <w:rFonts w:ascii="Cambria" w:hAnsi="Cambria" w:cs="Times New Roman"/>
          <w:lang w:val="en-IN"/>
        </w:rPr>
        <w:t xml:space="preserve">MacDorman, Karl F. (2005): Mortality salience and the uncanny valley. </w:t>
      </w:r>
      <w:r w:rsidRPr="00F854D9">
        <w:rPr>
          <w:rStyle w:val="Hervorhebung"/>
          <w:rFonts w:ascii="Cambria" w:hAnsi="Cambria" w:cs="Times New Roman"/>
          <w:lang w:val="en-IN"/>
        </w:rPr>
        <w:t xml:space="preserve">5th IEEE-RAS International Conference on Humanoid Robots, </w:t>
      </w:r>
      <w:r w:rsidRPr="00F854D9">
        <w:rPr>
          <w:rFonts w:ascii="Cambria" w:hAnsi="Cambria" w:cs="Times New Roman"/>
          <w:lang w:val="en-IN"/>
        </w:rPr>
        <w:t xml:space="preserve">Tsukuba, Japan, pp. 399-405, </w:t>
      </w:r>
      <w:proofErr w:type="spellStart"/>
      <w:r w:rsidRPr="00F854D9">
        <w:rPr>
          <w:rFonts w:ascii="Cambria" w:hAnsi="Cambria" w:cs="Times New Roman"/>
          <w:lang w:val="en-IN"/>
        </w:rPr>
        <w:t>doi</w:t>
      </w:r>
      <w:proofErr w:type="spellEnd"/>
      <w:r w:rsidRPr="00F854D9">
        <w:rPr>
          <w:rFonts w:ascii="Cambria" w:hAnsi="Cambria" w:cs="Times New Roman"/>
          <w:lang w:val="en-IN"/>
        </w:rPr>
        <w:t>: 10.1109/ICHR.2005.1573600.</w:t>
      </w:r>
    </w:p>
    <w:p w14:paraId="4295A74B" w14:textId="553DCFC5" w:rsidR="00CE135B" w:rsidRPr="00F854D9" w:rsidRDefault="00CE135B" w:rsidP="00CF0EFE">
      <w:pPr>
        <w:spacing w:after="0" w:line="360" w:lineRule="auto"/>
        <w:jc w:val="both"/>
        <w:rPr>
          <w:rFonts w:ascii="Cambria" w:hAnsi="Cambria" w:cs="Times New Roman"/>
          <w:lang w:val="en-IN"/>
        </w:rPr>
      </w:pPr>
      <w:r w:rsidRPr="00F854D9">
        <w:rPr>
          <w:rFonts w:ascii="Cambria" w:hAnsi="Cambria" w:cs="Times New Roman"/>
          <w:lang w:val="en-IN"/>
        </w:rPr>
        <w:t>Mahalik, James R., Benjamin D. Locke, Larry Ludlow, Matthew A. Diemer</w:t>
      </w:r>
      <w:r w:rsidR="0030706E" w:rsidRPr="00F854D9">
        <w:rPr>
          <w:rFonts w:ascii="Cambria" w:hAnsi="Cambria" w:cs="Times New Roman"/>
          <w:lang w:val="en-IN"/>
        </w:rPr>
        <w:t>, Ryan P.</w:t>
      </w:r>
      <w:r w:rsidR="004D5D08" w:rsidRPr="00F854D9">
        <w:rPr>
          <w:rFonts w:ascii="Cambria" w:hAnsi="Cambria" w:cs="Times New Roman"/>
          <w:lang w:val="en-IN"/>
        </w:rPr>
        <w:t xml:space="preserve"> </w:t>
      </w:r>
      <w:r w:rsidR="0030706E" w:rsidRPr="00F854D9">
        <w:rPr>
          <w:rFonts w:ascii="Cambria" w:hAnsi="Cambria" w:cs="Times New Roman"/>
          <w:lang w:val="en-IN"/>
        </w:rPr>
        <w:t>J. Scott, Michael Gottfried, and Gary Freitas</w:t>
      </w:r>
      <w:r w:rsidRPr="00F854D9">
        <w:rPr>
          <w:rFonts w:ascii="Cambria" w:hAnsi="Cambria" w:cs="Times New Roman"/>
          <w:lang w:val="en-IN"/>
        </w:rPr>
        <w:t xml:space="preserve"> (2003): </w:t>
      </w:r>
      <w:r w:rsidRPr="00F854D9">
        <w:rPr>
          <w:rFonts w:ascii="Cambria" w:hAnsi="Cambria" w:cs="Times New Roman"/>
          <w:lang w:val="en-GB"/>
        </w:rPr>
        <w:t xml:space="preserve">Development of the Conformity to Masculine Norms Inventory. </w:t>
      </w:r>
      <w:r w:rsidRPr="00F854D9">
        <w:rPr>
          <w:rFonts w:ascii="Cambria" w:hAnsi="Cambria" w:cs="Times New Roman"/>
          <w:i/>
          <w:iCs/>
          <w:lang w:val="en-GB"/>
        </w:rPr>
        <w:t xml:space="preserve">Psychology of Men &amp; Masculinities </w:t>
      </w:r>
      <w:r w:rsidRPr="00F854D9">
        <w:rPr>
          <w:rFonts w:ascii="Cambria" w:hAnsi="Cambria" w:cs="Times New Roman"/>
          <w:lang w:val="en-GB"/>
        </w:rPr>
        <w:t>4(1): 3-25.</w:t>
      </w:r>
      <w:r w:rsidRPr="00F854D9">
        <w:rPr>
          <w:rFonts w:ascii="Cambria" w:hAnsi="Cambria" w:cs="Times New Roman"/>
          <w:lang w:val="en-IN"/>
        </w:rPr>
        <w:t xml:space="preserve"> https://doi.org/</w:t>
      </w:r>
      <w:r w:rsidRPr="00F854D9">
        <w:rPr>
          <w:rFonts w:ascii="Cambria" w:hAnsi="Cambria"/>
          <w:lang w:val="en-GB"/>
        </w:rPr>
        <w:t xml:space="preserve"> </w:t>
      </w:r>
      <w:hyperlink r:id="rId23" w:tgtFrame="_blank" w:history="1">
        <w:r w:rsidRPr="00F854D9">
          <w:rPr>
            <w:rStyle w:val="Hyperlink"/>
            <w:rFonts w:ascii="Cambria" w:hAnsi="Cambria" w:cs="Times New Roman"/>
            <w:lang w:val="en-GB"/>
          </w:rPr>
          <w:t>10.1037//1524-9220.4.1.3</w:t>
        </w:r>
      </w:hyperlink>
    </w:p>
    <w:p w14:paraId="389A2103" w14:textId="561E447F" w:rsidR="002A6753" w:rsidRPr="00F854D9" w:rsidRDefault="00D32773" w:rsidP="00CF0EFE">
      <w:pPr>
        <w:shd w:val="clear" w:color="auto" w:fill="FFFFFF" w:themeFill="background1"/>
        <w:spacing w:after="0" w:line="360" w:lineRule="auto"/>
        <w:jc w:val="both"/>
        <w:rPr>
          <w:rFonts w:ascii="Cambria" w:hAnsi="Cambria" w:cs="Times New Roman"/>
          <w:lang w:val="en-IN"/>
        </w:rPr>
      </w:pPr>
      <w:r w:rsidRPr="00F854D9">
        <w:rPr>
          <w:rFonts w:ascii="Cambria" w:hAnsi="Cambria" w:cs="Times New Roman"/>
          <w:lang w:val="en-IN"/>
        </w:rPr>
        <w:lastRenderedPageBreak/>
        <w:t xml:space="preserve">Manni, Franz and Francesco d’Errico (2026): </w:t>
      </w:r>
      <w:r w:rsidRPr="00F854D9">
        <w:rPr>
          <w:rFonts w:ascii="Cambria" w:hAnsi="Cambria" w:cs="Times New Roman"/>
          <w:i/>
          <w:iCs/>
          <w:lang w:val="en-IN"/>
        </w:rPr>
        <w:t>The Oxford Handbook of the Archaeology and Anthropology of Body Modification</w:t>
      </w:r>
      <w:r w:rsidR="004D5D08" w:rsidRPr="00F854D9">
        <w:rPr>
          <w:rFonts w:ascii="Cambria" w:hAnsi="Cambria" w:cs="Times New Roman"/>
          <w:i/>
          <w:iCs/>
          <w:lang w:val="en-IN"/>
        </w:rPr>
        <w:t>.</w:t>
      </w:r>
      <w:r w:rsidR="004D5D08" w:rsidRPr="00F854D9">
        <w:rPr>
          <w:rFonts w:ascii="Cambria" w:hAnsi="Cambria" w:cs="Times New Roman"/>
          <w:lang w:val="en-IN"/>
        </w:rPr>
        <w:t xml:space="preserve"> Oxford: O</w:t>
      </w:r>
      <w:r w:rsidRPr="00F854D9">
        <w:rPr>
          <w:rFonts w:ascii="Cambria" w:hAnsi="Cambria" w:cs="Times New Roman"/>
          <w:lang w:val="en-IN"/>
        </w:rPr>
        <w:t>xford Handbooks (online e</w:t>
      </w:r>
      <w:r w:rsidR="004D5D08" w:rsidRPr="00F854D9">
        <w:rPr>
          <w:rFonts w:ascii="Cambria" w:hAnsi="Cambria" w:cs="Times New Roman"/>
          <w:lang w:val="en-IN"/>
        </w:rPr>
        <w:t>dition</w:t>
      </w:r>
      <w:r w:rsidRPr="00F854D9">
        <w:rPr>
          <w:rFonts w:ascii="Cambria" w:hAnsi="Cambria" w:cs="Times New Roman"/>
          <w:lang w:val="en-IN"/>
        </w:rPr>
        <w:t>, Oxford Academic, 23 Oct. 2023 - 20 Mar. 2025), https://doi.org/10.1093/oxfordhb/9780197572528.001.0001, accessed 11 Mar. 2026.</w:t>
      </w:r>
    </w:p>
    <w:p w14:paraId="2AE9D804" w14:textId="17542F00" w:rsidR="00956299" w:rsidRPr="00F854D9" w:rsidRDefault="00956299" w:rsidP="00CF0EFE">
      <w:pPr>
        <w:shd w:val="clear" w:color="auto" w:fill="FFFFFF" w:themeFill="background1"/>
        <w:spacing w:after="0" w:line="360" w:lineRule="auto"/>
        <w:jc w:val="both"/>
        <w:rPr>
          <w:rFonts w:ascii="Cambria" w:hAnsi="Cambria" w:cs="Times New Roman"/>
          <w:lang w:val="en-GB"/>
        </w:rPr>
      </w:pPr>
      <w:r w:rsidRPr="00956299">
        <w:rPr>
          <w:rFonts w:ascii="Cambria" w:hAnsi="Cambria" w:cs="Times New Roman"/>
          <w:lang w:val="en-GB"/>
        </w:rPr>
        <w:t>Mathieu, Jon</w:t>
      </w:r>
      <w:r w:rsidRPr="00F854D9">
        <w:rPr>
          <w:rFonts w:ascii="Cambria" w:hAnsi="Cambria" w:cs="Times New Roman"/>
          <w:lang w:val="en-GB"/>
        </w:rPr>
        <w:t xml:space="preserve"> (</w:t>
      </w:r>
      <w:r w:rsidRPr="00956299">
        <w:rPr>
          <w:rFonts w:ascii="Cambria" w:hAnsi="Cambria" w:cs="Times New Roman"/>
          <w:lang w:val="en-GB"/>
        </w:rPr>
        <w:t>2022</w:t>
      </w:r>
      <w:r w:rsidRPr="00F854D9">
        <w:rPr>
          <w:rFonts w:ascii="Cambria" w:hAnsi="Cambria" w:cs="Times New Roman"/>
          <w:lang w:val="en-GB"/>
        </w:rPr>
        <w:t>):</w:t>
      </w:r>
      <w:r w:rsidRPr="00956299">
        <w:rPr>
          <w:rFonts w:ascii="Cambria" w:hAnsi="Cambria" w:cs="Times New Roman"/>
          <w:lang w:val="en-GB"/>
        </w:rPr>
        <w:t xml:space="preserve"> How great was the “great divide of nature and culture” in Europe?</w:t>
      </w:r>
      <w:r w:rsidRPr="00F854D9">
        <w:rPr>
          <w:rFonts w:ascii="Cambria" w:hAnsi="Cambria" w:cs="Times New Roman"/>
          <w:lang w:val="en-GB"/>
        </w:rPr>
        <w:t xml:space="preserve"> </w:t>
      </w:r>
      <w:r w:rsidRPr="00956299">
        <w:rPr>
          <w:rFonts w:ascii="Cambria" w:hAnsi="Cambria" w:cs="Times New Roman"/>
          <w:lang w:val="en-GB"/>
        </w:rPr>
        <w:t>Philippe Descola</w:t>
      </w:r>
      <w:r w:rsidRPr="00F854D9">
        <w:rPr>
          <w:rFonts w:ascii="Cambria" w:hAnsi="Cambria" w:cs="Times New Roman"/>
          <w:lang w:val="en-GB"/>
        </w:rPr>
        <w:t>’</w:t>
      </w:r>
      <w:r w:rsidRPr="00956299">
        <w:rPr>
          <w:rFonts w:ascii="Cambria" w:hAnsi="Cambria" w:cs="Times New Roman"/>
          <w:lang w:val="en-GB"/>
        </w:rPr>
        <w:t xml:space="preserve">s argument under </w:t>
      </w:r>
      <w:proofErr w:type="spellStart"/>
      <w:r w:rsidRPr="00956299">
        <w:rPr>
          <w:rFonts w:ascii="Cambria" w:hAnsi="Cambria" w:cs="Times New Roman"/>
          <w:lang w:val="en-GB"/>
        </w:rPr>
        <w:t>scrutinity</w:t>
      </w:r>
      <w:proofErr w:type="spellEnd"/>
      <w:r w:rsidRPr="00956299">
        <w:rPr>
          <w:rFonts w:ascii="Cambria" w:hAnsi="Cambria" w:cs="Times New Roman"/>
          <w:lang w:val="en-GB"/>
        </w:rPr>
        <w:t>.</w:t>
      </w:r>
      <w:r w:rsidRPr="00F854D9">
        <w:rPr>
          <w:rFonts w:ascii="Cambria" w:hAnsi="Cambria" w:cs="Times New Roman"/>
          <w:lang w:val="en-GB"/>
        </w:rPr>
        <w:t xml:space="preserve"> </w:t>
      </w:r>
      <w:r w:rsidRPr="00F854D9">
        <w:rPr>
          <w:rFonts w:ascii="Cambria" w:hAnsi="Cambria" w:cs="Times New Roman"/>
          <w:i/>
          <w:iCs/>
          <w:lang w:val="en-GB"/>
        </w:rPr>
        <w:t>Histories</w:t>
      </w:r>
      <w:r w:rsidRPr="00F854D9">
        <w:rPr>
          <w:rFonts w:ascii="Cambria" w:hAnsi="Cambria" w:cs="Times New Roman"/>
          <w:lang w:val="en-GB"/>
        </w:rPr>
        <w:t xml:space="preserve"> 2: 542–51.</w:t>
      </w:r>
    </w:p>
    <w:p w14:paraId="196E832A" w14:textId="5D09060B" w:rsidR="005D6EC3" w:rsidRPr="00F854D9" w:rsidRDefault="005D6EC3" w:rsidP="00CF0EFE">
      <w:pPr>
        <w:spacing w:after="0" w:line="360" w:lineRule="auto"/>
        <w:jc w:val="both"/>
        <w:rPr>
          <w:rFonts w:ascii="Cambria" w:hAnsi="Cambria" w:cs="Times New Roman"/>
          <w:lang w:val="en-US"/>
        </w:rPr>
      </w:pPr>
      <w:r w:rsidRPr="00F854D9">
        <w:rPr>
          <w:rStyle w:val="reference-text"/>
          <w:rFonts w:ascii="Cambria" w:hAnsi="Cambria" w:cs="Times New Roman"/>
          <w:lang w:val="en-IN"/>
        </w:rPr>
        <w:t>McLuhan, Marshall (</w:t>
      </w:r>
      <w:r w:rsidRPr="00F854D9">
        <w:rPr>
          <w:rStyle w:val="reference-text"/>
          <w:rFonts w:ascii="Cambria" w:hAnsi="Cambria" w:cs="Times New Roman"/>
          <w:lang w:val="en-US"/>
        </w:rPr>
        <w:t xml:space="preserve">1964): </w:t>
      </w:r>
      <w:r w:rsidRPr="00F854D9">
        <w:rPr>
          <w:rStyle w:val="reference-text"/>
          <w:rFonts w:ascii="Cambria" w:hAnsi="Cambria" w:cs="Times New Roman"/>
          <w:i/>
          <w:iCs/>
          <w:lang w:val="en-US"/>
        </w:rPr>
        <w:t>Understanding Media, The Extensions of Man</w:t>
      </w:r>
      <w:r w:rsidRPr="00F854D9">
        <w:rPr>
          <w:rStyle w:val="reference-text"/>
          <w:rFonts w:ascii="Cambria" w:hAnsi="Cambria" w:cs="Times New Roman"/>
          <w:lang w:val="en-US"/>
        </w:rPr>
        <w:t>. Cambridge Mass.: MIT Press.</w:t>
      </w:r>
    </w:p>
    <w:p w14:paraId="59C3CBDF" w14:textId="6081CFFC" w:rsidR="00956299" w:rsidRPr="00F854D9" w:rsidRDefault="00956299" w:rsidP="00CF0EFE">
      <w:pPr>
        <w:shd w:val="clear" w:color="auto" w:fill="FFFFFF" w:themeFill="background1"/>
        <w:spacing w:after="0" w:line="360" w:lineRule="auto"/>
        <w:jc w:val="both"/>
        <w:rPr>
          <w:rFonts w:ascii="Cambria" w:hAnsi="Cambria" w:cs="Times New Roman"/>
          <w:lang w:val="en-GB"/>
        </w:rPr>
      </w:pPr>
      <w:r w:rsidRPr="00956299">
        <w:rPr>
          <w:rFonts w:ascii="Cambria" w:hAnsi="Cambria" w:cs="Times New Roman"/>
          <w:lang w:val="en-GB"/>
        </w:rPr>
        <w:t>Ozawa-de Silva, Chikako, and Brendan Richard Ozawa-de Silva</w:t>
      </w:r>
      <w:r w:rsidRPr="00F854D9">
        <w:rPr>
          <w:rFonts w:ascii="Cambria" w:hAnsi="Cambria" w:cs="Times New Roman"/>
          <w:lang w:val="en-GB"/>
        </w:rPr>
        <w:t xml:space="preserve"> (</w:t>
      </w:r>
      <w:r w:rsidRPr="00956299">
        <w:rPr>
          <w:rFonts w:ascii="Cambria" w:hAnsi="Cambria" w:cs="Times New Roman"/>
          <w:lang w:val="en-GB"/>
        </w:rPr>
        <w:t>2011</w:t>
      </w:r>
      <w:r w:rsidRPr="00F854D9">
        <w:rPr>
          <w:rFonts w:ascii="Cambria" w:hAnsi="Cambria" w:cs="Times New Roman"/>
          <w:lang w:val="en-GB"/>
        </w:rPr>
        <w:t xml:space="preserve">): </w:t>
      </w:r>
      <w:r w:rsidRPr="00956299">
        <w:rPr>
          <w:rFonts w:ascii="Cambria" w:hAnsi="Cambria" w:cs="Times New Roman"/>
          <w:lang w:val="en-GB"/>
        </w:rPr>
        <w:t>Mind/body theory and practice in Tibetan medicine and</w:t>
      </w:r>
      <w:r w:rsidRPr="00F854D9">
        <w:rPr>
          <w:rFonts w:ascii="Cambria" w:hAnsi="Cambria" w:cs="Times New Roman"/>
          <w:lang w:val="en-GB"/>
        </w:rPr>
        <w:t xml:space="preserve"> Buddhism.</w:t>
      </w:r>
      <w:r w:rsidRPr="00F854D9">
        <w:rPr>
          <w:rFonts w:ascii="Cambria" w:hAnsi="Cambria" w:cs="Times New Roman"/>
          <w:i/>
          <w:iCs/>
          <w:lang w:val="en-GB"/>
        </w:rPr>
        <w:t xml:space="preserve"> Body &amp; Society </w:t>
      </w:r>
      <w:r w:rsidRPr="00F854D9">
        <w:rPr>
          <w:rFonts w:ascii="Cambria" w:hAnsi="Cambria" w:cs="Times New Roman"/>
          <w:lang w:val="en-GB"/>
        </w:rPr>
        <w:t>17: 95–911.</w:t>
      </w:r>
    </w:p>
    <w:p w14:paraId="6F19073C" w14:textId="15BA660E" w:rsidR="00D32773" w:rsidRPr="00F854D9" w:rsidRDefault="003608EB" w:rsidP="00CF0EFE">
      <w:pPr>
        <w:shd w:val="clear" w:color="auto" w:fill="FFFFFF" w:themeFill="background1"/>
        <w:spacing w:after="0" w:line="360" w:lineRule="auto"/>
        <w:jc w:val="both"/>
        <w:rPr>
          <w:rFonts w:ascii="Cambria" w:hAnsi="Cambria" w:cs="Times New Roman"/>
          <w:lang w:val="en-GB"/>
        </w:rPr>
      </w:pPr>
      <w:r w:rsidRPr="00F854D9">
        <w:rPr>
          <w:rFonts w:ascii="Cambria" w:hAnsi="Cambria" w:cs="Times New Roman"/>
          <w:lang w:val="en-IN"/>
        </w:rPr>
        <w:t xml:space="preserve">Méndez, Mariza (2013): Autoethnography as a research method: advantages, limitations and criticism. </w:t>
      </w:r>
      <w:r w:rsidRPr="00F854D9">
        <w:rPr>
          <w:rFonts w:ascii="Cambria" w:hAnsi="Cambria" w:cs="Times New Roman"/>
          <w:i/>
          <w:iCs/>
          <w:lang w:val="en-IN"/>
        </w:rPr>
        <w:t>Colombian Applied Linguistics Journal</w:t>
      </w:r>
      <w:r w:rsidRPr="00F854D9">
        <w:rPr>
          <w:rFonts w:ascii="Cambria" w:hAnsi="Cambria" w:cs="Times New Roman"/>
          <w:lang w:val="en-IN"/>
        </w:rPr>
        <w:t xml:space="preserve"> 15(2): 279-287.  http://doi.org/</w:t>
      </w:r>
      <w:r w:rsidRPr="00F854D9">
        <w:rPr>
          <w:rFonts w:ascii="Cambria" w:hAnsi="Cambria" w:cs="Times New Roman"/>
          <w:lang w:val="en-GB"/>
        </w:rPr>
        <w:t xml:space="preserve"> </w:t>
      </w:r>
      <w:hyperlink r:id="rId24" w:tgtFrame="_blank" w:history="1">
        <w:r w:rsidRPr="00F854D9">
          <w:rPr>
            <w:rStyle w:val="Hyperlink"/>
            <w:rFonts w:ascii="Cambria" w:hAnsi="Cambria" w:cs="Times New Roman"/>
            <w:lang w:val="en-GB"/>
          </w:rPr>
          <w:t>10.14483/udistrital.jour.calj.2013.</w:t>
        </w:r>
        <w:proofErr w:type="gramStart"/>
        <w:r w:rsidRPr="00F854D9">
          <w:rPr>
            <w:rStyle w:val="Hyperlink"/>
            <w:rFonts w:ascii="Cambria" w:hAnsi="Cambria" w:cs="Times New Roman"/>
            <w:lang w:val="en-GB"/>
          </w:rPr>
          <w:t>2.a</w:t>
        </w:r>
        <w:proofErr w:type="gramEnd"/>
        <w:r w:rsidRPr="00F854D9">
          <w:rPr>
            <w:rStyle w:val="Hyperlink"/>
            <w:rFonts w:ascii="Cambria" w:hAnsi="Cambria" w:cs="Times New Roman"/>
            <w:lang w:val="en-GB"/>
          </w:rPr>
          <w:t>09</w:t>
        </w:r>
      </w:hyperlink>
    </w:p>
    <w:p w14:paraId="59E879CF" w14:textId="4968502B" w:rsidR="00E20DD9" w:rsidRPr="00F854D9" w:rsidRDefault="00956AC9" w:rsidP="00CF0EFE">
      <w:pPr>
        <w:spacing w:after="0" w:line="360" w:lineRule="auto"/>
        <w:jc w:val="both"/>
        <w:rPr>
          <w:rFonts w:ascii="Cambria" w:hAnsi="Cambria" w:cs="Times New Roman"/>
          <w:color w:val="000000" w:themeColor="text1"/>
          <w:u w:val="single"/>
          <w:lang w:val="en-GB"/>
        </w:rPr>
      </w:pPr>
      <w:r w:rsidRPr="00F854D9">
        <w:rPr>
          <w:rFonts w:ascii="Cambria" w:hAnsi="Cambria" w:cs="Times New Roman"/>
          <w:lang w:val="en-US"/>
        </w:rPr>
        <w:t xml:space="preserve">Mikalonytė, Elzė </w:t>
      </w:r>
      <w:proofErr w:type="spellStart"/>
      <w:r w:rsidRPr="00F854D9">
        <w:rPr>
          <w:rFonts w:ascii="Cambria" w:hAnsi="Cambria" w:cs="Times New Roman"/>
          <w:lang w:val="en-US"/>
        </w:rPr>
        <w:t>Sigutė</w:t>
      </w:r>
      <w:proofErr w:type="spellEnd"/>
      <w:r w:rsidRPr="00F854D9">
        <w:rPr>
          <w:rFonts w:ascii="Cambria" w:hAnsi="Cambria" w:cs="Times New Roman"/>
          <w:lang w:val="en-US"/>
        </w:rPr>
        <w:t xml:space="preserve"> and Markus Kneer (2022): Can Artificial Intelligence Make </w:t>
      </w:r>
      <w:proofErr w:type="gramStart"/>
      <w:r w:rsidRPr="00F854D9">
        <w:rPr>
          <w:rFonts w:ascii="Cambria" w:hAnsi="Cambria" w:cs="Times New Roman"/>
          <w:lang w:val="en-US"/>
        </w:rPr>
        <w:t>Art?:</w:t>
      </w:r>
      <w:proofErr w:type="gramEnd"/>
      <w:r w:rsidRPr="00F854D9">
        <w:rPr>
          <w:rFonts w:ascii="Cambria" w:hAnsi="Cambria" w:cs="Times New Roman"/>
          <w:lang w:val="en-US"/>
        </w:rPr>
        <w:t xml:space="preserve"> Folk Intuitions as to whether AI-driven Robots Can Be Viewed as Artists and Produce Art. </w:t>
      </w:r>
      <w:r w:rsidRPr="00F854D9">
        <w:rPr>
          <w:rFonts w:ascii="Cambria" w:hAnsi="Cambria" w:cs="Times New Roman"/>
          <w:i/>
          <w:lang w:val="en-GB"/>
        </w:rPr>
        <w:t xml:space="preserve">ACM </w:t>
      </w:r>
      <w:r w:rsidRPr="00F854D9">
        <w:rPr>
          <w:rFonts w:ascii="Cambria" w:hAnsi="Cambria" w:cs="Times New Roman"/>
          <w:i/>
          <w:color w:val="000000" w:themeColor="text1"/>
          <w:lang w:val="en-GB"/>
        </w:rPr>
        <w:t>Transactions on Human-Robot Interaction</w:t>
      </w:r>
      <w:r w:rsidRPr="00F854D9">
        <w:rPr>
          <w:rFonts w:ascii="Cambria" w:hAnsi="Cambria" w:cs="Times New Roman"/>
          <w:color w:val="000000" w:themeColor="text1"/>
          <w:lang w:val="en-GB"/>
        </w:rPr>
        <w:t xml:space="preserve"> 11 (4):  1–19. </w:t>
      </w:r>
      <w:hyperlink r:id="rId25" w:history="1">
        <w:r w:rsidRPr="00F854D9">
          <w:rPr>
            <w:rStyle w:val="Hyperlink"/>
            <w:rFonts w:ascii="Cambria" w:hAnsi="Cambria" w:cs="Times New Roman"/>
            <w:color w:val="000000" w:themeColor="text1"/>
            <w:lang w:val="en-GB"/>
          </w:rPr>
          <w:t>https://doi.org/10.1145/3530875</w:t>
        </w:r>
      </w:hyperlink>
    </w:p>
    <w:p w14:paraId="205A545A" w14:textId="67183BF8" w:rsidR="00606297" w:rsidRPr="00682836" w:rsidRDefault="00606297" w:rsidP="00CF0EFE">
      <w:pPr>
        <w:spacing w:after="0" w:line="360" w:lineRule="auto"/>
        <w:jc w:val="both"/>
        <w:rPr>
          <w:rFonts w:ascii="Cambria" w:hAnsi="Cambria" w:cs="Times New Roman"/>
          <w:lang w:val="en-GB"/>
        </w:rPr>
      </w:pPr>
      <w:r w:rsidRPr="00F854D9">
        <w:rPr>
          <w:rFonts w:ascii="Cambria" w:hAnsi="Cambria" w:cs="Times New Roman"/>
          <w:lang w:val="en-IN"/>
        </w:rPr>
        <w:t xml:space="preserve">Mori, Masahiro (1970/2012): The Uncanny Valley. </w:t>
      </w:r>
      <w:r w:rsidR="004D5D08" w:rsidRPr="00F854D9">
        <w:rPr>
          <w:rFonts w:ascii="Cambria" w:hAnsi="Cambria" w:cs="Times New Roman"/>
          <w:lang w:val="en-IN"/>
        </w:rPr>
        <w:t xml:space="preserve"> </w:t>
      </w:r>
      <w:r w:rsidRPr="00682836">
        <w:rPr>
          <w:rFonts w:ascii="Cambria" w:hAnsi="Cambria" w:cs="Times New Roman"/>
          <w:i/>
          <w:iCs/>
          <w:lang w:val="en-GB"/>
        </w:rPr>
        <w:t>IEEE Robotics &amp; Automation Magazine.</w:t>
      </w:r>
      <w:r w:rsidRPr="00682836">
        <w:rPr>
          <w:rFonts w:ascii="Cambria" w:hAnsi="Cambria" w:cs="Times New Roman"/>
          <w:lang w:val="en-GB"/>
        </w:rPr>
        <w:t xml:space="preserve"> </w:t>
      </w:r>
      <w:hyperlink r:id="rId26" w:history="1">
        <w:r w:rsidRPr="00682836">
          <w:rPr>
            <w:rStyle w:val="Hyperlink"/>
            <w:rFonts w:ascii="Cambria" w:hAnsi="Cambria" w:cs="Times New Roman"/>
            <w:lang w:val="en-GB"/>
          </w:rPr>
          <w:t>https://ieeexplore.ieee.org/stamp/stamp.jsp?tp=&amp;arnumber=6213238</w:t>
        </w:r>
      </w:hyperlink>
    </w:p>
    <w:p w14:paraId="00707BF8" w14:textId="26617B3D" w:rsidR="00806F50" w:rsidRPr="00F854D9" w:rsidRDefault="00806F50" w:rsidP="00CF0EFE">
      <w:pPr>
        <w:spacing w:after="0" w:line="360" w:lineRule="auto"/>
        <w:jc w:val="both"/>
        <w:rPr>
          <w:rFonts w:ascii="Cambria" w:hAnsi="Cambria" w:cs="Times New Roman"/>
          <w:lang w:val="en-GB"/>
        </w:rPr>
      </w:pPr>
      <w:r w:rsidRPr="00F854D9">
        <w:rPr>
          <w:rFonts w:ascii="Cambria" w:hAnsi="Cambria" w:cs="Times New Roman"/>
          <w:lang w:val="en-GB"/>
        </w:rPr>
        <w:t xml:space="preserve">Laura Mulvey (1975): Visual Pleasure and Narrative Cinema. </w:t>
      </w:r>
      <w:r w:rsidRPr="00F854D9">
        <w:rPr>
          <w:rFonts w:ascii="Cambria" w:hAnsi="Cambria" w:cs="Times New Roman"/>
          <w:i/>
          <w:iCs/>
          <w:lang w:val="en-GB"/>
        </w:rPr>
        <w:t>Screen</w:t>
      </w:r>
      <w:r w:rsidRPr="00F854D9">
        <w:rPr>
          <w:rFonts w:ascii="Cambria" w:hAnsi="Cambria" w:cs="Times New Roman"/>
          <w:lang w:val="en-GB"/>
        </w:rPr>
        <w:t xml:space="preserve">, 16(3), 6–18. </w:t>
      </w:r>
      <w:hyperlink r:id="rId27" w:tgtFrame="_new" w:history="1">
        <w:r w:rsidRPr="00F854D9">
          <w:rPr>
            <w:rStyle w:val="Hyperlink"/>
            <w:rFonts w:ascii="Cambria" w:hAnsi="Cambria" w:cs="Times New Roman"/>
            <w:lang w:val="en-GB"/>
          </w:rPr>
          <w:t>https://doi.org/10.1093/screen/16.3.6</w:t>
        </w:r>
      </w:hyperlink>
    </w:p>
    <w:p w14:paraId="571EE634" w14:textId="27C179AE" w:rsidR="003704C1" w:rsidRPr="00F854D9" w:rsidRDefault="003704C1" w:rsidP="00CF0EFE">
      <w:pPr>
        <w:spacing w:after="0" w:line="360" w:lineRule="auto"/>
        <w:jc w:val="both"/>
        <w:rPr>
          <w:rFonts w:ascii="Cambria" w:eastAsia="Times New Roman" w:hAnsi="Cambria" w:cs="Times New Roman"/>
          <w:lang w:val="en-US" w:eastAsia="de-DE"/>
        </w:rPr>
      </w:pPr>
      <w:r w:rsidRPr="00F854D9">
        <w:rPr>
          <w:rFonts w:ascii="Cambria" w:eastAsia="Times New Roman" w:hAnsi="Cambria" w:cs="Times New Roman"/>
          <w:iCs/>
          <w:lang w:eastAsia="de-DE"/>
        </w:rPr>
        <w:t>Mundt, Christoph</w:t>
      </w:r>
      <w:r w:rsidRPr="00F854D9">
        <w:rPr>
          <w:rFonts w:ascii="Cambria" w:eastAsia="Times New Roman" w:hAnsi="Cambria" w:cs="Times New Roman"/>
          <w:lang w:eastAsia="de-DE"/>
        </w:rPr>
        <w:t xml:space="preserve"> (2009): Neurobiologische Aspekte kreativer Therapie. in </w:t>
      </w:r>
      <w:proofErr w:type="spellStart"/>
      <w:r w:rsidRPr="00F854D9">
        <w:rPr>
          <w:rFonts w:ascii="Cambria" w:eastAsia="Times New Roman" w:hAnsi="Cambria" w:cs="Times New Roman"/>
          <w:i/>
          <w:iCs/>
          <w:lang w:eastAsia="de-DE"/>
        </w:rPr>
        <w:t>KunstReiz</w:t>
      </w:r>
      <w:proofErr w:type="spellEnd"/>
      <w:r w:rsidRPr="00F854D9">
        <w:rPr>
          <w:rFonts w:ascii="Cambria" w:eastAsia="Times New Roman" w:hAnsi="Cambria" w:cs="Times New Roman"/>
          <w:i/>
          <w:iCs/>
          <w:lang w:eastAsia="de-DE"/>
        </w:rPr>
        <w:t xml:space="preserve">. Neurobiologische Aspekte künstlerischer Therapien, </w:t>
      </w:r>
      <w:proofErr w:type="spellStart"/>
      <w:r w:rsidRPr="00F854D9">
        <w:rPr>
          <w:rFonts w:ascii="Cambria" w:eastAsia="Times New Roman" w:hAnsi="Cambria" w:cs="Times New Roman"/>
          <w:lang w:eastAsia="de-DE"/>
        </w:rPr>
        <w:t>edited</w:t>
      </w:r>
      <w:proofErr w:type="spellEnd"/>
      <w:r w:rsidRPr="00F854D9">
        <w:rPr>
          <w:rFonts w:ascii="Cambria" w:eastAsia="Times New Roman" w:hAnsi="Cambria" w:cs="Times New Roman"/>
          <w:lang w:eastAsia="de-DE"/>
        </w:rPr>
        <w:t xml:space="preserve"> </w:t>
      </w:r>
      <w:proofErr w:type="spellStart"/>
      <w:r w:rsidRPr="00F854D9">
        <w:rPr>
          <w:rFonts w:ascii="Cambria" w:eastAsia="Times New Roman" w:hAnsi="Cambria" w:cs="Times New Roman"/>
          <w:lang w:eastAsia="de-DE"/>
        </w:rPr>
        <w:t>by</w:t>
      </w:r>
      <w:proofErr w:type="spellEnd"/>
      <w:r w:rsidRPr="00F854D9">
        <w:rPr>
          <w:rFonts w:ascii="Cambria" w:eastAsia="Times New Roman" w:hAnsi="Cambria" w:cs="Times New Roman"/>
          <w:lang w:eastAsia="de-DE"/>
        </w:rPr>
        <w:t xml:space="preserve"> Ruth Hampe, Philipp Martius, </w:t>
      </w:r>
      <w:proofErr w:type="gramStart"/>
      <w:r w:rsidRPr="00F854D9">
        <w:rPr>
          <w:rFonts w:ascii="Cambria" w:eastAsia="Times New Roman" w:hAnsi="Cambria" w:cs="Times New Roman"/>
          <w:lang w:eastAsia="de-DE"/>
        </w:rPr>
        <w:t>Dietrich  Ritschl</w:t>
      </w:r>
      <w:proofErr w:type="gramEnd"/>
      <w:r w:rsidRPr="00F854D9">
        <w:rPr>
          <w:rFonts w:ascii="Cambria" w:eastAsia="Times New Roman" w:hAnsi="Cambria" w:cs="Times New Roman"/>
          <w:lang w:eastAsia="de-DE"/>
        </w:rPr>
        <w:t xml:space="preserve">, Flora von </w:t>
      </w:r>
      <w:proofErr w:type="spellStart"/>
      <w:r w:rsidRPr="00F854D9">
        <w:rPr>
          <w:rFonts w:ascii="Cambria" w:eastAsia="Times New Roman" w:hAnsi="Cambria" w:cs="Times New Roman"/>
          <w:lang w:eastAsia="de-DE"/>
        </w:rPr>
        <w:t>Spreti</w:t>
      </w:r>
      <w:proofErr w:type="spellEnd"/>
      <w:r w:rsidRPr="00F854D9">
        <w:rPr>
          <w:rFonts w:ascii="Cambria" w:eastAsia="Times New Roman" w:hAnsi="Cambria" w:cs="Times New Roman"/>
          <w:lang w:eastAsia="de-DE"/>
        </w:rPr>
        <w:t xml:space="preserve">, Flora and Peter B. Stadler. </w:t>
      </w:r>
      <w:r w:rsidRPr="00F854D9">
        <w:rPr>
          <w:rFonts w:ascii="Cambria" w:eastAsia="Times New Roman" w:hAnsi="Cambria" w:cs="Times New Roman"/>
          <w:lang w:val="en-US" w:eastAsia="de-DE"/>
        </w:rPr>
        <w:t>Berlin: Frank &amp; Tim, 91-104.</w:t>
      </w:r>
    </w:p>
    <w:p w14:paraId="38A592D6" w14:textId="4C042C28" w:rsidR="00B631BB" w:rsidRPr="00F854D9" w:rsidRDefault="00B631BB" w:rsidP="00CF0EFE">
      <w:pPr>
        <w:spacing w:after="0" w:line="360" w:lineRule="auto"/>
        <w:jc w:val="both"/>
        <w:rPr>
          <w:rFonts w:ascii="Cambria" w:hAnsi="Cambria" w:cs="Times New Roman"/>
          <w:lang w:val="en-GB"/>
        </w:rPr>
      </w:pPr>
      <w:r w:rsidRPr="00F854D9">
        <w:rPr>
          <w:rFonts w:ascii="Cambria" w:hAnsi="Cambria" w:cs="Times New Roman"/>
          <w:lang w:val="en-GB"/>
        </w:rPr>
        <w:t xml:space="preserve">Muri, Allison (2007): </w:t>
      </w:r>
      <w:r w:rsidRPr="00F854D9">
        <w:rPr>
          <w:rFonts w:ascii="Cambria" w:hAnsi="Cambria" w:cs="Times New Roman"/>
          <w:i/>
          <w:iCs/>
          <w:lang w:val="en-GB"/>
        </w:rPr>
        <w:t>The Enlightenment Cyborg. A history of communications and control in the human machine 1660-1830</w:t>
      </w:r>
      <w:r w:rsidRPr="00F854D9">
        <w:rPr>
          <w:rFonts w:ascii="Cambria" w:hAnsi="Cambria" w:cs="Times New Roman"/>
          <w:lang w:val="en-GB"/>
        </w:rPr>
        <w:t xml:space="preserve">. </w:t>
      </w:r>
      <w:proofErr w:type="spellStart"/>
      <w:r w:rsidRPr="00F854D9">
        <w:rPr>
          <w:rFonts w:ascii="Cambria" w:hAnsi="Cambria" w:cs="Times New Roman"/>
          <w:lang w:val="en-GB"/>
        </w:rPr>
        <w:t>Tronto</w:t>
      </w:r>
      <w:proofErr w:type="spellEnd"/>
      <w:r w:rsidRPr="00F854D9">
        <w:rPr>
          <w:rFonts w:ascii="Cambria" w:hAnsi="Cambria" w:cs="Times New Roman"/>
          <w:lang w:val="en-GB"/>
        </w:rPr>
        <w:t xml:space="preserve">: University of Toronto Press. </w:t>
      </w:r>
    </w:p>
    <w:p w14:paraId="25E2FC67" w14:textId="7D4065D8" w:rsidR="00956AC9" w:rsidRPr="00F854D9" w:rsidRDefault="00956AC9" w:rsidP="00CF0EFE">
      <w:pPr>
        <w:spacing w:after="0" w:line="360" w:lineRule="auto"/>
        <w:jc w:val="both"/>
        <w:rPr>
          <w:rFonts w:ascii="Cambria" w:hAnsi="Cambria" w:cs="Times New Roman"/>
          <w:lang w:val="en-IN"/>
        </w:rPr>
      </w:pPr>
      <w:r w:rsidRPr="00F854D9">
        <w:rPr>
          <w:rFonts w:ascii="Cambria" w:hAnsi="Cambria" w:cs="Times New Roman"/>
          <w:lang w:val="en-US"/>
        </w:rPr>
        <w:t>Nishant, Rohit, Mike Kennedy</w:t>
      </w:r>
      <w:r w:rsidR="004D5D08" w:rsidRPr="00F854D9">
        <w:rPr>
          <w:rFonts w:ascii="Cambria" w:hAnsi="Cambria" w:cs="Times New Roman"/>
          <w:lang w:val="en-US"/>
        </w:rPr>
        <w:t>, a</w:t>
      </w:r>
      <w:r w:rsidRPr="00F854D9">
        <w:rPr>
          <w:rFonts w:ascii="Cambria" w:hAnsi="Cambria" w:cs="Times New Roman"/>
          <w:lang w:val="en-US"/>
        </w:rPr>
        <w:t xml:space="preserve">nd Jaqueline Corbett (2020): Artificial intelligence for sustainability: Challenges, opportunities, and a research agenda. </w:t>
      </w:r>
      <w:r w:rsidRPr="00F854D9">
        <w:rPr>
          <w:rFonts w:ascii="Cambria" w:hAnsi="Cambria" w:cs="Times New Roman"/>
          <w:i/>
          <w:lang w:val="en-US"/>
        </w:rPr>
        <w:t>International Journal of Information Management</w:t>
      </w:r>
      <w:r w:rsidRPr="00F854D9">
        <w:rPr>
          <w:rFonts w:ascii="Cambria" w:hAnsi="Cambria" w:cs="Times New Roman"/>
          <w:lang w:val="en-US"/>
        </w:rPr>
        <w:t xml:space="preserve"> 53, </w:t>
      </w:r>
      <w:r w:rsidRPr="00F854D9">
        <w:rPr>
          <w:rFonts w:ascii="Cambria" w:hAnsi="Cambria" w:cs="Times New Roman"/>
          <w:lang w:val="en-IN"/>
        </w:rPr>
        <w:t>102104-13.</w:t>
      </w:r>
    </w:p>
    <w:p w14:paraId="6C6B8CF1" w14:textId="0ECF61CE" w:rsidR="00A47537" w:rsidRPr="00F854D9" w:rsidRDefault="00A47537" w:rsidP="00CF0EFE">
      <w:pPr>
        <w:spacing w:after="0" w:line="360" w:lineRule="auto"/>
        <w:jc w:val="both"/>
        <w:rPr>
          <w:rFonts w:ascii="Cambria" w:hAnsi="Cambria" w:cs="Times New Roman"/>
          <w:lang w:val="en-GB"/>
        </w:rPr>
      </w:pPr>
      <w:r w:rsidRPr="00F854D9">
        <w:rPr>
          <w:rFonts w:ascii="Cambria" w:hAnsi="Cambria" w:cs="Times New Roman"/>
          <w:lang w:val="en-GB"/>
        </w:rPr>
        <w:t xml:space="preserve">Osborne, Peter D. (2000): </w:t>
      </w:r>
      <w:r w:rsidRPr="00F854D9">
        <w:rPr>
          <w:rFonts w:ascii="Cambria" w:hAnsi="Cambria" w:cs="Times New Roman"/>
          <w:i/>
          <w:iCs/>
          <w:lang w:val="en-GB"/>
        </w:rPr>
        <w:t xml:space="preserve">Traveling Light: Photography, Travel and Visual Culture. </w:t>
      </w:r>
      <w:r w:rsidRPr="00F854D9">
        <w:rPr>
          <w:rFonts w:ascii="Cambria" w:hAnsi="Cambria" w:cs="Times New Roman"/>
          <w:lang w:val="en-GB"/>
        </w:rPr>
        <w:t>Manchester: Manchester University Press.</w:t>
      </w:r>
    </w:p>
    <w:p w14:paraId="63C5E23C" w14:textId="77777777" w:rsidR="003704C1" w:rsidRPr="00F854D9" w:rsidRDefault="003704C1" w:rsidP="00CF0EFE">
      <w:pPr>
        <w:spacing w:after="0" w:line="360" w:lineRule="auto"/>
        <w:jc w:val="both"/>
        <w:rPr>
          <w:rFonts w:ascii="Cambria" w:hAnsi="Cambria"/>
          <w:b/>
          <w:bCs/>
          <w:lang w:val="en-GB"/>
        </w:rPr>
      </w:pPr>
      <w:r w:rsidRPr="00F854D9">
        <w:rPr>
          <w:rFonts w:ascii="Cambria" w:hAnsi="Cambria"/>
          <w:lang w:val="en-GB"/>
        </w:rPr>
        <w:lastRenderedPageBreak/>
        <w:t>Parveen, Sanober and Poonam Chauhan (2022): A comparative study of creativity among government and private secondary school students.</w:t>
      </w:r>
      <w:r w:rsidRPr="00F854D9">
        <w:rPr>
          <w:rFonts w:ascii="Cambria" w:hAnsi="Cambria"/>
          <w:i/>
          <w:iCs/>
          <w:lang w:val="en-GB"/>
        </w:rPr>
        <w:t xml:space="preserve"> International Journal of Advanced Multidisciplinary Scientific Research </w:t>
      </w:r>
      <w:r w:rsidRPr="00F854D9">
        <w:rPr>
          <w:rFonts w:ascii="Cambria" w:hAnsi="Cambria"/>
          <w:lang w:val="en-GB"/>
        </w:rPr>
        <w:t>5 (10): 1-7.</w:t>
      </w:r>
    </w:p>
    <w:p w14:paraId="3BE2908E" w14:textId="0A9895D7" w:rsidR="000D7A75" w:rsidRPr="00F854D9" w:rsidRDefault="000D7A75" w:rsidP="00CF0EFE">
      <w:pPr>
        <w:spacing w:after="0" w:line="360" w:lineRule="auto"/>
        <w:jc w:val="both"/>
        <w:rPr>
          <w:rFonts w:ascii="Cambria" w:hAnsi="Cambria" w:cs="Times New Roman"/>
        </w:rPr>
      </w:pPr>
      <w:r w:rsidRPr="00F854D9">
        <w:rPr>
          <w:rFonts w:ascii="Cambria" w:hAnsi="Cambria" w:cs="Times New Roman"/>
          <w:lang w:val="en-GB"/>
        </w:rPr>
        <w:t xml:space="preserve">Pickard, Matthew D., Catherine A. Roster, Yixing Chen (2016): Revealing sensitive information in personal interviews: Is self-disclosure easier with humans or avatars and under what conditions? </w:t>
      </w:r>
      <w:r w:rsidRPr="00F854D9">
        <w:rPr>
          <w:rFonts w:ascii="Cambria" w:hAnsi="Cambria" w:cs="Times New Roman"/>
          <w:i/>
          <w:iCs/>
        </w:rPr>
        <w:t xml:space="preserve">Computers in Human </w:t>
      </w:r>
      <w:proofErr w:type="spellStart"/>
      <w:r w:rsidRPr="00F854D9">
        <w:rPr>
          <w:rFonts w:ascii="Cambria" w:hAnsi="Cambria" w:cs="Times New Roman"/>
          <w:i/>
          <w:iCs/>
        </w:rPr>
        <w:t>Behavior</w:t>
      </w:r>
      <w:proofErr w:type="spellEnd"/>
      <w:r w:rsidRPr="00F854D9">
        <w:rPr>
          <w:rFonts w:ascii="Cambria" w:hAnsi="Cambria" w:cs="Times New Roman"/>
        </w:rPr>
        <w:t xml:space="preserve"> 65, 23-30. </w:t>
      </w:r>
      <w:hyperlink r:id="rId28" w:tgtFrame="_blank" w:tooltip="Persistent link using digital object identifier" w:history="1">
        <w:r w:rsidRPr="00F854D9">
          <w:rPr>
            <w:rStyle w:val="Hyperlink"/>
            <w:rFonts w:ascii="Cambria" w:hAnsi="Cambria" w:cs="Times New Roman"/>
          </w:rPr>
          <w:t>https://doi.org/10.1016/j.chb.2016.08.004</w:t>
        </w:r>
      </w:hyperlink>
    </w:p>
    <w:p w14:paraId="070E6334" w14:textId="45E7F4DD" w:rsidR="0093642B" w:rsidRPr="00F854D9" w:rsidRDefault="0093642B" w:rsidP="00CF0EFE">
      <w:pPr>
        <w:autoSpaceDE w:val="0"/>
        <w:autoSpaceDN w:val="0"/>
        <w:adjustRightInd w:val="0"/>
        <w:spacing w:after="0" w:line="360" w:lineRule="auto"/>
        <w:jc w:val="both"/>
        <w:rPr>
          <w:rFonts w:ascii="Cambria" w:hAnsi="Cambria" w:cs="Times New Roman"/>
        </w:rPr>
      </w:pPr>
      <w:r w:rsidRPr="00F854D9">
        <w:rPr>
          <w:rFonts w:ascii="Cambria" w:hAnsi="Cambria" w:cs="Times New Roman"/>
        </w:rPr>
        <w:t xml:space="preserve">Pilarczyk, Ulrike and Ulrike Mietzner (2003): Methoden der </w:t>
      </w:r>
      <w:proofErr w:type="spellStart"/>
      <w:r w:rsidRPr="00F854D9">
        <w:rPr>
          <w:rFonts w:ascii="Cambria" w:hAnsi="Cambria" w:cs="Times New Roman"/>
        </w:rPr>
        <w:t>Fotografieanalyse</w:t>
      </w:r>
      <w:proofErr w:type="spellEnd"/>
      <w:r w:rsidRPr="00F854D9">
        <w:rPr>
          <w:rFonts w:ascii="Cambria" w:hAnsi="Cambria" w:cs="Times New Roman"/>
        </w:rPr>
        <w:t xml:space="preserve">. In: </w:t>
      </w:r>
      <w:r w:rsidR="00AF12B2" w:rsidRPr="00F854D9">
        <w:rPr>
          <w:rFonts w:ascii="Cambria" w:hAnsi="Cambria" w:cs="Times New Roman"/>
          <w:i/>
          <w:iCs/>
        </w:rPr>
        <w:t xml:space="preserve">Film- und Fotoanalyse in der Erziehungswissenschaft. Ein Handbuch, </w:t>
      </w:r>
      <w:proofErr w:type="spellStart"/>
      <w:r w:rsidR="00AF12B2" w:rsidRPr="00F854D9">
        <w:rPr>
          <w:rFonts w:ascii="Cambria" w:hAnsi="Cambria" w:cs="Times New Roman"/>
        </w:rPr>
        <w:t>edited</w:t>
      </w:r>
      <w:proofErr w:type="spellEnd"/>
      <w:r w:rsidR="00AF12B2" w:rsidRPr="00F854D9">
        <w:rPr>
          <w:rFonts w:ascii="Cambria" w:hAnsi="Cambria" w:cs="Times New Roman"/>
        </w:rPr>
        <w:t xml:space="preserve"> </w:t>
      </w:r>
      <w:proofErr w:type="spellStart"/>
      <w:r w:rsidR="00AF12B2" w:rsidRPr="00F854D9">
        <w:rPr>
          <w:rFonts w:ascii="Cambria" w:hAnsi="Cambria" w:cs="Times New Roman"/>
        </w:rPr>
        <w:t>by</w:t>
      </w:r>
      <w:proofErr w:type="spellEnd"/>
      <w:r w:rsidR="00AF12B2" w:rsidRPr="00F854D9">
        <w:rPr>
          <w:rFonts w:ascii="Cambria" w:hAnsi="Cambria" w:cs="Times New Roman"/>
        </w:rPr>
        <w:t xml:space="preserve"> </w:t>
      </w:r>
      <w:r w:rsidRPr="00F854D9">
        <w:rPr>
          <w:rFonts w:ascii="Cambria" w:hAnsi="Cambria" w:cs="Times New Roman"/>
        </w:rPr>
        <w:t xml:space="preserve">Yvonne Ehrenspeck </w:t>
      </w:r>
      <w:r w:rsidR="00AF12B2" w:rsidRPr="00F854D9">
        <w:rPr>
          <w:rFonts w:ascii="Cambria" w:hAnsi="Cambria" w:cs="Times New Roman"/>
        </w:rPr>
        <w:t>a</w:t>
      </w:r>
      <w:r w:rsidRPr="00F854D9">
        <w:rPr>
          <w:rFonts w:ascii="Cambria" w:hAnsi="Cambria" w:cs="Times New Roman"/>
        </w:rPr>
        <w:t>nd Burkhard Schäffer</w:t>
      </w:r>
      <w:r w:rsidR="004D5D08" w:rsidRPr="00F854D9">
        <w:rPr>
          <w:rFonts w:ascii="Cambria" w:hAnsi="Cambria" w:cs="Times New Roman"/>
        </w:rPr>
        <w:t>.</w:t>
      </w:r>
      <w:r w:rsidRPr="00F854D9">
        <w:rPr>
          <w:rFonts w:ascii="Cambria" w:hAnsi="Cambria" w:cs="Times New Roman"/>
        </w:rPr>
        <w:t xml:space="preserve"> Opladen</w:t>
      </w:r>
      <w:r w:rsidR="004D5D08" w:rsidRPr="00F854D9">
        <w:rPr>
          <w:rFonts w:ascii="Cambria" w:hAnsi="Cambria" w:cs="Times New Roman"/>
        </w:rPr>
        <w:t xml:space="preserve">: Springer, </w:t>
      </w:r>
      <w:r w:rsidRPr="00F854D9">
        <w:rPr>
          <w:rFonts w:ascii="Cambria" w:hAnsi="Cambria" w:cs="Times New Roman"/>
        </w:rPr>
        <w:t>19–36.</w:t>
      </w:r>
    </w:p>
    <w:p w14:paraId="53525CFB" w14:textId="5D7E1E43" w:rsidR="00D06D9C" w:rsidRPr="00F854D9" w:rsidRDefault="00D06D9C" w:rsidP="00CF0EFE">
      <w:pPr>
        <w:autoSpaceDE w:val="0"/>
        <w:autoSpaceDN w:val="0"/>
        <w:adjustRightInd w:val="0"/>
        <w:spacing w:after="0" w:line="360" w:lineRule="auto"/>
        <w:jc w:val="both"/>
        <w:rPr>
          <w:rFonts w:ascii="Cambria" w:hAnsi="Cambria" w:cs="Times New Roman"/>
        </w:rPr>
      </w:pPr>
      <w:r w:rsidRPr="00F854D9">
        <w:rPr>
          <w:rFonts w:ascii="Cambria" w:hAnsi="Cambria" w:cs="Times New Roman"/>
        </w:rPr>
        <w:t xml:space="preserve">Rahner, Johanna (2008): Ein nackter Gott? Theologische Perspektiven zur Nacktheit im Mittelalter. </w:t>
      </w:r>
      <w:r w:rsidRPr="00F854D9">
        <w:rPr>
          <w:rFonts w:ascii="Cambria" w:hAnsi="Cambria" w:cs="Times New Roman"/>
          <w:i/>
          <w:iCs/>
        </w:rPr>
        <w:t>„Und sie erkannten, dass sie nackt waren.“ Nacktheit im Mittelalter. Bamberger interdisziplinäre Mittelalterstudien</w:t>
      </w:r>
      <w:r w:rsidRPr="00F854D9">
        <w:rPr>
          <w:rFonts w:ascii="Cambria" w:hAnsi="Cambria" w:cs="Times New Roman"/>
        </w:rPr>
        <w:t xml:space="preserve"> 1, 173-184.</w:t>
      </w:r>
    </w:p>
    <w:p w14:paraId="7289099D" w14:textId="57F02318" w:rsidR="003704C1" w:rsidRPr="00682836" w:rsidRDefault="003704C1" w:rsidP="00CF0EFE">
      <w:pPr>
        <w:spacing w:after="0" w:line="360" w:lineRule="auto"/>
        <w:jc w:val="both"/>
        <w:rPr>
          <w:rFonts w:ascii="Cambria" w:hAnsi="Cambria" w:cs="Times New Roman"/>
          <w:lang w:val="en-GB"/>
        </w:rPr>
      </w:pPr>
      <w:r w:rsidRPr="00F854D9">
        <w:rPr>
          <w:rFonts w:ascii="Cambria" w:hAnsi="Cambria" w:cs="Times New Roman"/>
        </w:rPr>
        <w:t>Reckwitz, Andreas</w:t>
      </w:r>
      <w:r w:rsidR="004D5D08" w:rsidRPr="00F854D9">
        <w:rPr>
          <w:rFonts w:ascii="Cambria" w:hAnsi="Cambria" w:cs="Times New Roman"/>
        </w:rPr>
        <w:t xml:space="preserve"> (</w:t>
      </w:r>
      <w:r w:rsidRPr="00F854D9">
        <w:rPr>
          <w:rFonts w:ascii="Cambria" w:hAnsi="Cambria" w:cs="Times New Roman"/>
        </w:rPr>
        <w:t>2012</w:t>
      </w:r>
      <w:r w:rsidR="004D5D08" w:rsidRPr="00F854D9">
        <w:rPr>
          <w:rFonts w:ascii="Cambria" w:hAnsi="Cambria" w:cs="Times New Roman"/>
        </w:rPr>
        <w:t>):</w:t>
      </w:r>
      <w:r w:rsidRPr="00F854D9">
        <w:rPr>
          <w:rFonts w:ascii="Cambria" w:hAnsi="Cambria" w:cs="Times New Roman"/>
        </w:rPr>
        <w:t xml:space="preserve"> </w:t>
      </w:r>
      <w:r w:rsidRPr="00F854D9">
        <w:rPr>
          <w:rFonts w:ascii="Cambria" w:hAnsi="Cambria" w:cs="Times New Roman"/>
          <w:i/>
        </w:rPr>
        <w:t>Die Erfindung der Kreativität. Zum Prozess gesellschaftlicher Ästhetisierung</w:t>
      </w:r>
      <w:r w:rsidRPr="00F854D9">
        <w:rPr>
          <w:rFonts w:ascii="Cambria" w:hAnsi="Cambria" w:cs="Times New Roman"/>
        </w:rPr>
        <w:t xml:space="preserve">. </w:t>
      </w:r>
      <w:r w:rsidRPr="00682836">
        <w:rPr>
          <w:rFonts w:ascii="Cambria" w:hAnsi="Cambria" w:cs="Times New Roman"/>
          <w:lang w:val="en-GB"/>
        </w:rPr>
        <w:t xml:space="preserve">Berlin: </w:t>
      </w:r>
      <w:proofErr w:type="spellStart"/>
      <w:r w:rsidRPr="00682836">
        <w:rPr>
          <w:rFonts w:ascii="Cambria" w:hAnsi="Cambria" w:cs="Times New Roman"/>
          <w:lang w:val="en-GB"/>
        </w:rPr>
        <w:t>Suhrkamp</w:t>
      </w:r>
      <w:proofErr w:type="spellEnd"/>
      <w:r w:rsidRPr="00682836">
        <w:rPr>
          <w:rFonts w:ascii="Cambria" w:hAnsi="Cambria" w:cs="Times New Roman"/>
          <w:lang w:val="en-GB"/>
        </w:rPr>
        <w:t>.</w:t>
      </w:r>
    </w:p>
    <w:p w14:paraId="07AB57C2" w14:textId="15DA88D2" w:rsidR="00D06D9C" w:rsidRPr="00F854D9" w:rsidRDefault="005460AD" w:rsidP="00CF0EFE">
      <w:pPr>
        <w:autoSpaceDE w:val="0"/>
        <w:autoSpaceDN w:val="0"/>
        <w:adjustRightInd w:val="0"/>
        <w:spacing w:after="0" w:line="360" w:lineRule="auto"/>
        <w:jc w:val="both"/>
        <w:rPr>
          <w:rFonts w:ascii="Cambria" w:hAnsi="Cambria" w:cs="Times New Roman"/>
          <w:lang w:val="en-GB"/>
        </w:rPr>
      </w:pPr>
      <w:proofErr w:type="spellStart"/>
      <w:r w:rsidRPr="00F854D9">
        <w:rPr>
          <w:rFonts w:ascii="Cambria" w:hAnsi="Cambria" w:cs="Times New Roman"/>
          <w:lang w:val="en-GB"/>
        </w:rPr>
        <w:t>Reinharz</w:t>
      </w:r>
      <w:proofErr w:type="spellEnd"/>
      <w:r w:rsidRPr="00F854D9">
        <w:rPr>
          <w:rFonts w:ascii="Cambria" w:hAnsi="Cambria" w:cs="Times New Roman"/>
          <w:lang w:val="en-GB"/>
        </w:rPr>
        <w:t xml:space="preserve">, S. and Chase, S.E. (2003) ‘Interviewing Women’, in </w:t>
      </w:r>
      <w:r w:rsidRPr="00F854D9">
        <w:rPr>
          <w:rFonts w:ascii="Cambria" w:hAnsi="Cambria" w:cs="Times New Roman"/>
          <w:i/>
          <w:iCs/>
          <w:lang w:val="en-GB"/>
        </w:rPr>
        <w:t>Inside Interviewing. New Lenses, New Concerns</w:t>
      </w:r>
      <w:r w:rsidRPr="00F854D9">
        <w:rPr>
          <w:rFonts w:ascii="Cambria" w:hAnsi="Cambria" w:cs="Times New Roman"/>
          <w:lang w:val="en-GB"/>
        </w:rPr>
        <w:t xml:space="preserve">, edited by J.A. Holstein and J.F. </w:t>
      </w:r>
      <w:proofErr w:type="spellStart"/>
      <w:r w:rsidRPr="00F854D9">
        <w:rPr>
          <w:rFonts w:ascii="Cambria" w:hAnsi="Cambria" w:cs="Times New Roman"/>
          <w:lang w:val="en-GB"/>
        </w:rPr>
        <w:t>Gubrium</w:t>
      </w:r>
      <w:proofErr w:type="spellEnd"/>
      <w:r w:rsidRPr="00F854D9">
        <w:rPr>
          <w:rFonts w:ascii="Cambria" w:hAnsi="Cambria" w:cs="Times New Roman"/>
          <w:lang w:val="en-GB"/>
        </w:rPr>
        <w:t>. London: Sage, 73-90.</w:t>
      </w:r>
    </w:p>
    <w:p w14:paraId="4F506D2A" w14:textId="1576B696" w:rsidR="00F67FF5" w:rsidRPr="00F854D9" w:rsidRDefault="00F67FF5" w:rsidP="00CF0EFE">
      <w:pPr>
        <w:spacing w:after="0" w:line="360" w:lineRule="auto"/>
        <w:jc w:val="both"/>
        <w:rPr>
          <w:rFonts w:ascii="Cambria" w:hAnsi="Cambria" w:cs="Times New Roman"/>
          <w:lang w:val="en-GB"/>
        </w:rPr>
      </w:pPr>
      <w:r w:rsidRPr="00F854D9">
        <w:rPr>
          <w:rFonts w:ascii="Cambria" w:hAnsi="Cambria" w:cs="Times New Roman"/>
          <w:lang w:val="en-GB"/>
        </w:rPr>
        <w:t xml:space="preserve">Roach-Higgins, Mary Ellen and Joanne B. Eicher </w:t>
      </w:r>
      <w:r w:rsidR="007848C6" w:rsidRPr="00F854D9">
        <w:rPr>
          <w:rFonts w:ascii="Cambria" w:hAnsi="Cambria" w:cs="Times New Roman"/>
          <w:lang w:val="en-GB"/>
        </w:rPr>
        <w:t>(</w:t>
      </w:r>
      <w:r w:rsidRPr="00F854D9">
        <w:rPr>
          <w:rFonts w:ascii="Cambria" w:hAnsi="Cambria" w:cs="Times New Roman"/>
          <w:lang w:val="en-GB"/>
        </w:rPr>
        <w:t>1992</w:t>
      </w:r>
      <w:r w:rsidR="007848C6" w:rsidRPr="00F854D9">
        <w:rPr>
          <w:rFonts w:ascii="Cambria" w:hAnsi="Cambria" w:cs="Times New Roman"/>
          <w:lang w:val="en-GB"/>
        </w:rPr>
        <w:t xml:space="preserve">): </w:t>
      </w:r>
      <w:r w:rsidRPr="00F854D9">
        <w:rPr>
          <w:rFonts w:ascii="Cambria" w:hAnsi="Cambria" w:cs="Times New Roman"/>
          <w:lang w:val="en-GB"/>
        </w:rPr>
        <w:t xml:space="preserve">Dress and Identity. </w:t>
      </w:r>
      <w:r w:rsidRPr="00F854D9">
        <w:rPr>
          <w:rFonts w:ascii="Cambria" w:hAnsi="Cambria" w:cs="Times New Roman"/>
          <w:i/>
          <w:iCs/>
          <w:lang w:val="en-GB"/>
        </w:rPr>
        <w:t>Clothing and Textiles Research Journal</w:t>
      </w:r>
      <w:r w:rsidRPr="00F854D9">
        <w:rPr>
          <w:rFonts w:ascii="Cambria" w:hAnsi="Cambria" w:cs="Times New Roman"/>
          <w:lang w:val="en-GB"/>
        </w:rPr>
        <w:t xml:space="preserve"> 10</w:t>
      </w:r>
      <w:r w:rsidR="007848C6" w:rsidRPr="00F854D9">
        <w:rPr>
          <w:rFonts w:ascii="Cambria" w:hAnsi="Cambria" w:cs="Times New Roman"/>
          <w:lang w:val="en-GB"/>
        </w:rPr>
        <w:t xml:space="preserve"> (</w:t>
      </w:r>
      <w:r w:rsidRPr="00F854D9">
        <w:rPr>
          <w:rFonts w:ascii="Cambria" w:hAnsi="Cambria" w:cs="Times New Roman"/>
          <w:lang w:val="en-GB"/>
        </w:rPr>
        <w:t>4</w:t>
      </w:r>
      <w:r w:rsidR="007848C6" w:rsidRPr="00F854D9">
        <w:rPr>
          <w:rFonts w:ascii="Cambria" w:hAnsi="Cambria" w:cs="Times New Roman"/>
          <w:lang w:val="en-GB"/>
        </w:rPr>
        <w:t xml:space="preserve">): </w:t>
      </w:r>
      <w:r w:rsidRPr="00F854D9">
        <w:rPr>
          <w:rFonts w:ascii="Cambria" w:hAnsi="Cambria" w:cs="Times New Roman"/>
          <w:lang w:val="en-GB"/>
        </w:rPr>
        <w:t>1-8</w:t>
      </w:r>
      <w:r w:rsidR="007848C6" w:rsidRPr="00F854D9">
        <w:rPr>
          <w:rFonts w:ascii="Cambria" w:hAnsi="Cambria" w:cs="Times New Roman"/>
          <w:lang w:val="en-GB"/>
        </w:rPr>
        <w:t>.</w:t>
      </w:r>
    </w:p>
    <w:p w14:paraId="1F395BCB" w14:textId="327F36BF" w:rsidR="00956AC9" w:rsidRDefault="00956AC9" w:rsidP="00CF0EFE">
      <w:pPr>
        <w:spacing w:after="0" w:line="360" w:lineRule="auto"/>
        <w:jc w:val="both"/>
        <w:rPr>
          <w:rFonts w:ascii="Cambria" w:hAnsi="Cambria"/>
          <w:lang w:val="en-GB"/>
        </w:rPr>
      </w:pPr>
      <w:r w:rsidRPr="00F854D9">
        <w:rPr>
          <w:rFonts w:ascii="Cambria" w:hAnsi="Cambria"/>
          <w:lang w:val="en-GB"/>
        </w:rPr>
        <w:t>Ross, Matthew B., Britta M. Glennon, Raviv Murciano-</w:t>
      </w:r>
      <w:proofErr w:type="spellStart"/>
      <w:r w:rsidRPr="00F854D9">
        <w:rPr>
          <w:rFonts w:ascii="Cambria" w:hAnsi="Cambria"/>
          <w:lang w:val="en-GB"/>
        </w:rPr>
        <w:t>Goroff</w:t>
      </w:r>
      <w:proofErr w:type="spellEnd"/>
      <w:r w:rsidRPr="00F854D9">
        <w:rPr>
          <w:rFonts w:ascii="Cambria" w:hAnsi="Cambria"/>
          <w:lang w:val="en-GB"/>
        </w:rPr>
        <w:t>, Enrico G. Berkes, Bruce A. Weinberg</w:t>
      </w:r>
      <w:r w:rsidR="004D5D08" w:rsidRPr="00F854D9">
        <w:rPr>
          <w:rFonts w:ascii="Cambria" w:hAnsi="Cambria"/>
          <w:lang w:val="en-GB"/>
        </w:rPr>
        <w:t>,</w:t>
      </w:r>
      <w:r w:rsidRPr="00F854D9">
        <w:rPr>
          <w:rFonts w:ascii="Cambria" w:hAnsi="Cambria"/>
          <w:lang w:val="en-GB"/>
        </w:rPr>
        <w:t xml:space="preserve"> and Julia I. Lane (2022): Women are credited less in science than men. </w:t>
      </w:r>
      <w:r w:rsidRPr="00F854D9">
        <w:rPr>
          <w:rFonts w:ascii="Cambria" w:hAnsi="Cambria"/>
          <w:i/>
          <w:iCs/>
          <w:lang w:val="en-GB"/>
        </w:rPr>
        <w:t>Nature</w:t>
      </w:r>
      <w:r w:rsidRPr="00F854D9">
        <w:rPr>
          <w:rFonts w:ascii="Cambria" w:hAnsi="Cambria"/>
          <w:lang w:val="en-GB"/>
        </w:rPr>
        <w:t xml:space="preserve"> 608, 135-145.</w:t>
      </w:r>
    </w:p>
    <w:p w14:paraId="0E527B27" w14:textId="109B0459" w:rsidR="00790AE9" w:rsidRPr="00790AE9" w:rsidRDefault="00790AE9" w:rsidP="00CF0EFE">
      <w:pPr>
        <w:spacing w:after="0" w:line="360" w:lineRule="auto"/>
        <w:jc w:val="both"/>
        <w:rPr>
          <w:rFonts w:ascii="Cambria" w:hAnsi="Cambria"/>
        </w:rPr>
      </w:pPr>
      <w:proofErr w:type="spellStart"/>
      <w:r w:rsidRPr="00790AE9">
        <w:rPr>
          <w:rFonts w:ascii="Cambria" w:hAnsi="Cambria"/>
        </w:rPr>
        <w:t>Ruchatz</w:t>
      </w:r>
      <w:proofErr w:type="spellEnd"/>
      <w:r w:rsidRPr="00790AE9">
        <w:rPr>
          <w:rFonts w:ascii="Cambria" w:hAnsi="Cambria"/>
        </w:rPr>
        <w:t>, Jens (2012): Kontexte der Präsen</w:t>
      </w:r>
      <w:r>
        <w:rPr>
          <w:rFonts w:ascii="Cambria" w:hAnsi="Cambria"/>
        </w:rPr>
        <w:t xml:space="preserve">tation. Zu Materialität und Medialität des fotografischen Bildes. </w:t>
      </w:r>
      <w:r w:rsidRPr="00790AE9">
        <w:rPr>
          <w:rFonts w:ascii="Cambria" w:hAnsi="Cambria"/>
          <w:i/>
          <w:iCs/>
        </w:rPr>
        <w:t xml:space="preserve">Fotogeschichte. Beiträge zur Geschichte und Ästhetik der Fotografie </w:t>
      </w:r>
      <w:r>
        <w:rPr>
          <w:rFonts w:ascii="Cambria" w:hAnsi="Cambria"/>
        </w:rPr>
        <w:t xml:space="preserve">124: 19-28. </w:t>
      </w:r>
    </w:p>
    <w:p w14:paraId="12C088B7" w14:textId="7A748DE8" w:rsidR="002C0ABD" w:rsidRPr="00F854D9" w:rsidRDefault="002C0ABD" w:rsidP="00CF0EFE">
      <w:pPr>
        <w:spacing w:after="0" w:line="360" w:lineRule="auto"/>
        <w:jc w:val="both"/>
        <w:rPr>
          <w:rFonts w:ascii="Cambria" w:hAnsi="Cambria" w:cs="Times New Roman"/>
          <w:lang w:val="en-US"/>
        </w:rPr>
      </w:pPr>
      <w:r w:rsidRPr="00790AE9">
        <w:rPr>
          <w:rFonts w:ascii="Cambria" w:hAnsi="Cambria" w:cs="Times New Roman"/>
          <w:lang w:val="en-GB"/>
        </w:rPr>
        <w:t>Santos, Xuan (2009)</w:t>
      </w:r>
      <w:r w:rsidR="004D5D08" w:rsidRPr="00790AE9">
        <w:rPr>
          <w:rFonts w:ascii="Cambria" w:hAnsi="Cambria" w:cs="Times New Roman"/>
          <w:lang w:val="en-GB"/>
        </w:rPr>
        <w:t>:</w:t>
      </w:r>
      <w:r w:rsidRPr="00790AE9">
        <w:rPr>
          <w:rFonts w:ascii="Cambria" w:hAnsi="Cambria" w:cs="Times New Roman"/>
          <w:lang w:val="en-GB"/>
        </w:rPr>
        <w:t xml:space="preserve"> The Chicana canvas: doing class, gender, race, and sexuality through tattooing in East Los Angeles. </w:t>
      </w:r>
      <w:r w:rsidRPr="00F854D9">
        <w:rPr>
          <w:rFonts w:ascii="Cambria" w:hAnsi="Cambria" w:cs="Times New Roman"/>
          <w:i/>
          <w:lang w:val="en-US"/>
        </w:rPr>
        <w:t>NWSA Journal,</w:t>
      </w:r>
      <w:r w:rsidRPr="00F854D9">
        <w:rPr>
          <w:rFonts w:ascii="Cambria" w:hAnsi="Cambria" w:cs="Times New Roman"/>
          <w:lang w:val="en-US"/>
        </w:rPr>
        <w:t xml:space="preserve"> </w:t>
      </w:r>
      <w:r w:rsidRPr="00F854D9">
        <w:rPr>
          <w:rFonts w:ascii="Cambria" w:hAnsi="Cambria" w:cs="Times New Roman"/>
          <w:i/>
          <w:lang w:val="en-US"/>
        </w:rPr>
        <w:t>21</w:t>
      </w:r>
      <w:r w:rsidRPr="00F854D9">
        <w:rPr>
          <w:rFonts w:ascii="Cambria" w:hAnsi="Cambria" w:cs="Times New Roman"/>
          <w:lang w:val="en-US"/>
        </w:rPr>
        <w:t>(3): 91-120.</w:t>
      </w:r>
    </w:p>
    <w:p w14:paraId="00F55F05" w14:textId="39F25A63" w:rsidR="007848C6" w:rsidRPr="00F854D9" w:rsidRDefault="007848C6" w:rsidP="00CF0EFE">
      <w:pPr>
        <w:spacing w:after="0" w:line="360" w:lineRule="auto"/>
        <w:jc w:val="both"/>
        <w:rPr>
          <w:rFonts w:ascii="Cambria" w:hAnsi="Cambria" w:cs="Times New Roman"/>
          <w:lang w:val="en-GB"/>
        </w:rPr>
      </w:pPr>
      <w:r w:rsidRPr="00F854D9">
        <w:rPr>
          <w:rFonts w:ascii="Cambria" w:hAnsi="Cambria" w:cs="Times New Roman"/>
          <w:lang w:val="en-GB"/>
        </w:rPr>
        <w:t>Sarvas, Risto and David M. Frohlich (2011): F</w:t>
      </w:r>
      <w:r w:rsidRPr="00F854D9">
        <w:rPr>
          <w:rFonts w:ascii="Cambria" w:hAnsi="Cambria" w:cs="Times New Roman"/>
          <w:i/>
          <w:iCs/>
          <w:lang w:val="en-GB"/>
        </w:rPr>
        <w:t>rom Snapshots to Social Media – The Changing Picture of Domestic Photography.</w:t>
      </w:r>
      <w:r w:rsidRPr="00F854D9">
        <w:rPr>
          <w:rFonts w:ascii="Cambria" w:hAnsi="Cambria" w:cs="Times New Roman"/>
          <w:lang w:val="en-GB"/>
        </w:rPr>
        <w:t xml:space="preserve"> London: Springer.</w:t>
      </w:r>
    </w:p>
    <w:p w14:paraId="44610611" w14:textId="73D1D662" w:rsidR="0067193B" w:rsidRPr="00F854D9" w:rsidRDefault="00606297" w:rsidP="00CF0EFE">
      <w:pPr>
        <w:spacing w:after="0" w:line="360" w:lineRule="auto"/>
        <w:jc w:val="both"/>
        <w:rPr>
          <w:rFonts w:ascii="Cambria" w:hAnsi="Cambria" w:cs="Times New Roman"/>
        </w:rPr>
      </w:pPr>
      <w:r w:rsidRPr="00F854D9">
        <w:rPr>
          <w:rFonts w:ascii="Cambria" w:hAnsi="Cambria" w:cs="Times New Roman"/>
        </w:rPr>
        <w:t>Schiemann, Gregor (2004)</w:t>
      </w:r>
      <w:r w:rsidR="004D5D08" w:rsidRPr="00F854D9">
        <w:rPr>
          <w:rFonts w:ascii="Cambria" w:hAnsi="Cambria" w:cs="Times New Roman"/>
        </w:rPr>
        <w:t>:</w:t>
      </w:r>
      <w:r w:rsidRPr="00F854D9">
        <w:rPr>
          <w:rFonts w:ascii="Cambria" w:hAnsi="Cambria" w:cs="Times New Roman"/>
        </w:rPr>
        <w:t xml:space="preserve"> Natur: Kultur und ihr </w:t>
      </w:r>
      <w:proofErr w:type="gramStart"/>
      <w:r w:rsidRPr="00F854D9">
        <w:rPr>
          <w:rFonts w:ascii="Cambria" w:hAnsi="Cambria" w:cs="Times New Roman"/>
        </w:rPr>
        <w:t>Anderes</w:t>
      </w:r>
      <w:proofErr w:type="gramEnd"/>
      <w:r w:rsidRPr="00F854D9">
        <w:rPr>
          <w:rFonts w:ascii="Cambria" w:hAnsi="Cambria" w:cs="Times New Roman"/>
        </w:rPr>
        <w:t xml:space="preserve">. In </w:t>
      </w:r>
      <w:r w:rsidRPr="00F854D9">
        <w:rPr>
          <w:rFonts w:ascii="Cambria" w:hAnsi="Cambria" w:cs="Times New Roman"/>
          <w:i/>
        </w:rPr>
        <w:t>Handbuch der Kulturwissenschaften. Eine interdisziplinäre Bestandsaufnahme</w:t>
      </w:r>
      <w:r w:rsidRPr="00F854D9">
        <w:rPr>
          <w:rFonts w:ascii="Cambria" w:hAnsi="Cambria" w:cs="Times New Roman"/>
        </w:rPr>
        <w:t>, hrsg. von Friedrich Jäger und und Burkhard Liebsch. Stuttgart: Metzler, 60-75.</w:t>
      </w:r>
    </w:p>
    <w:p w14:paraId="078DEBDE" w14:textId="77777777" w:rsidR="003704C1" w:rsidRPr="00F854D9" w:rsidRDefault="003704C1" w:rsidP="00CF0EFE">
      <w:pPr>
        <w:spacing w:after="0" w:line="360" w:lineRule="auto"/>
        <w:jc w:val="both"/>
        <w:rPr>
          <w:rFonts w:ascii="Cambria" w:hAnsi="Cambria" w:cstheme="minorHAnsi"/>
          <w:lang w:eastAsia="de-DE"/>
        </w:rPr>
      </w:pPr>
      <w:r w:rsidRPr="00F854D9">
        <w:rPr>
          <w:rFonts w:ascii="Cambria" w:hAnsi="Cambria" w:cstheme="minorHAnsi"/>
          <w:lang w:eastAsia="de-DE"/>
        </w:rPr>
        <w:lastRenderedPageBreak/>
        <w:t>Schmerl, Christiane (1992): Kunst – Kommerz – Kommunikation. Die Gewalt der Bilder. In:</w:t>
      </w:r>
      <w:r w:rsidRPr="00F854D9">
        <w:rPr>
          <w:rFonts w:ascii="Cambria" w:hAnsi="Cambria" w:cstheme="minorHAnsi"/>
          <w:i/>
          <w:iCs/>
          <w:lang w:eastAsia="de-DE"/>
        </w:rPr>
        <w:t xml:space="preserve"> Frauenzoo der Werbung. Aufklärung über Fabeltiere</w:t>
      </w:r>
      <w:r w:rsidRPr="00F854D9">
        <w:rPr>
          <w:rFonts w:ascii="Cambria" w:hAnsi="Cambria" w:cstheme="minorHAnsi"/>
          <w:lang w:eastAsia="de-DE"/>
        </w:rPr>
        <w:t xml:space="preserve">, </w:t>
      </w:r>
      <w:proofErr w:type="spellStart"/>
      <w:r w:rsidRPr="00F854D9">
        <w:rPr>
          <w:rFonts w:ascii="Cambria" w:hAnsi="Cambria" w:cstheme="minorHAnsi"/>
          <w:lang w:eastAsia="de-DE"/>
        </w:rPr>
        <w:t>edited</w:t>
      </w:r>
      <w:proofErr w:type="spellEnd"/>
      <w:r w:rsidRPr="00F854D9">
        <w:rPr>
          <w:rFonts w:ascii="Cambria" w:hAnsi="Cambria" w:cstheme="minorHAnsi"/>
          <w:lang w:eastAsia="de-DE"/>
        </w:rPr>
        <w:t xml:space="preserve"> </w:t>
      </w:r>
      <w:proofErr w:type="spellStart"/>
      <w:r w:rsidRPr="00F854D9">
        <w:rPr>
          <w:rFonts w:ascii="Cambria" w:hAnsi="Cambria" w:cstheme="minorHAnsi"/>
          <w:lang w:eastAsia="de-DE"/>
        </w:rPr>
        <w:t>by</w:t>
      </w:r>
      <w:proofErr w:type="spellEnd"/>
      <w:r w:rsidRPr="00F854D9">
        <w:rPr>
          <w:rFonts w:ascii="Cambria" w:hAnsi="Cambria" w:cstheme="minorHAnsi"/>
          <w:lang w:eastAsia="de-DE"/>
        </w:rPr>
        <w:t xml:space="preserve"> Christiane Schmerl. München: Verlag Frauenoffensive, 157-178.</w:t>
      </w:r>
    </w:p>
    <w:p w14:paraId="07695D3B" w14:textId="69600EE8" w:rsidR="0067193B" w:rsidRPr="00F854D9" w:rsidRDefault="0067193B" w:rsidP="00CF0EFE">
      <w:pPr>
        <w:spacing w:after="0" w:line="360" w:lineRule="auto"/>
        <w:jc w:val="both"/>
        <w:rPr>
          <w:rFonts w:ascii="Cambria" w:hAnsi="Cambria" w:cs="Times New Roman"/>
        </w:rPr>
      </w:pPr>
      <w:r w:rsidRPr="00F854D9">
        <w:rPr>
          <w:rFonts w:ascii="Cambria" w:hAnsi="Cambria" w:cs="Times New Roman"/>
        </w:rPr>
        <w:t>Schneider, Irmela</w:t>
      </w:r>
      <w:r w:rsidR="00A47537" w:rsidRPr="00F854D9">
        <w:rPr>
          <w:rFonts w:ascii="Cambria" w:hAnsi="Cambria" w:cs="Times New Roman"/>
        </w:rPr>
        <w:t xml:space="preserve"> (2000)</w:t>
      </w:r>
      <w:r w:rsidRPr="00F854D9">
        <w:rPr>
          <w:rFonts w:ascii="Cambria" w:hAnsi="Cambria" w:cs="Times New Roman"/>
        </w:rPr>
        <w:t xml:space="preserve">: Anthropologische Kränkungen – Zum Zusammenhang von Medialität und Körperlichkeit in Mediendiskursen. In </w:t>
      </w:r>
      <w:r w:rsidR="004D5D08" w:rsidRPr="00F854D9">
        <w:rPr>
          <w:rFonts w:ascii="Cambria" w:hAnsi="Cambria" w:cs="Times New Roman"/>
          <w:i/>
          <w:iCs/>
        </w:rPr>
        <w:t xml:space="preserve">Was vom Körper übrig bleibt. Körperlichkeit – Identität – Medien, </w:t>
      </w:r>
      <w:proofErr w:type="spellStart"/>
      <w:r w:rsidR="004D5D08" w:rsidRPr="00F854D9">
        <w:rPr>
          <w:rFonts w:ascii="Cambria" w:hAnsi="Cambria" w:cs="Times New Roman"/>
        </w:rPr>
        <w:t>edited</w:t>
      </w:r>
      <w:proofErr w:type="spellEnd"/>
      <w:r w:rsidR="004D5D08" w:rsidRPr="00F854D9">
        <w:rPr>
          <w:rFonts w:ascii="Cambria" w:hAnsi="Cambria" w:cs="Times New Roman"/>
        </w:rPr>
        <w:t xml:space="preserve"> </w:t>
      </w:r>
      <w:proofErr w:type="spellStart"/>
      <w:r w:rsidR="004D5D08" w:rsidRPr="00F854D9">
        <w:rPr>
          <w:rFonts w:ascii="Cambria" w:hAnsi="Cambria" w:cs="Times New Roman"/>
        </w:rPr>
        <w:t>by</w:t>
      </w:r>
      <w:proofErr w:type="spellEnd"/>
      <w:r w:rsidR="004D5D08" w:rsidRPr="00F854D9">
        <w:rPr>
          <w:rFonts w:ascii="Cambria" w:hAnsi="Cambria" w:cs="Times New Roman"/>
        </w:rPr>
        <w:t xml:space="preserve"> Barbara B</w:t>
      </w:r>
      <w:r w:rsidRPr="00F854D9">
        <w:rPr>
          <w:rFonts w:ascii="Cambria" w:hAnsi="Cambria" w:cs="Times New Roman"/>
        </w:rPr>
        <w:t>ecker</w:t>
      </w:r>
      <w:r w:rsidR="004D5D08" w:rsidRPr="00F854D9">
        <w:rPr>
          <w:rFonts w:ascii="Cambria" w:hAnsi="Cambria" w:cs="Times New Roman"/>
        </w:rPr>
        <w:t xml:space="preserve"> and</w:t>
      </w:r>
      <w:r w:rsidRPr="00F854D9">
        <w:rPr>
          <w:rFonts w:ascii="Cambria" w:hAnsi="Cambria" w:cs="Times New Roman"/>
        </w:rPr>
        <w:t xml:space="preserve"> Irmela Schneider. New York</w:t>
      </w:r>
      <w:r w:rsidR="004D5D08" w:rsidRPr="00F854D9">
        <w:rPr>
          <w:rFonts w:ascii="Cambria" w:hAnsi="Cambria" w:cs="Times New Roman"/>
        </w:rPr>
        <w:t xml:space="preserve"> and Frankfurt: </w:t>
      </w:r>
      <w:r w:rsidRPr="00F854D9">
        <w:rPr>
          <w:rFonts w:ascii="Cambria" w:hAnsi="Cambria" w:cs="Times New Roman"/>
        </w:rPr>
        <w:t>Campus, 13-39</w:t>
      </w:r>
      <w:r w:rsidR="00A47537" w:rsidRPr="00F854D9">
        <w:rPr>
          <w:rFonts w:ascii="Cambria" w:hAnsi="Cambria" w:cs="Times New Roman"/>
        </w:rPr>
        <w:t>.</w:t>
      </w:r>
    </w:p>
    <w:p w14:paraId="6546BC09" w14:textId="2B38C559" w:rsidR="003704C1" w:rsidRPr="00F854D9" w:rsidRDefault="003704C1" w:rsidP="00CF0EFE">
      <w:pPr>
        <w:spacing w:after="0" w:line="360" w:lineRule="auto"/>
        <w:jc w:val="both"/>
        <w:rPr>
          <w:rFonts w:ascii="Cambria" w:hAnsi="Cambria" w:cs="Times New Roman"/>
          <w:color w:val="000000"/>
          <w:shd w:val="clear" w:color="auto" w:fill="FFFFFF"/>
        </w:rPr>
      </w:pPr>
      <w:r w:rsidRPr="00F854D9">
        <w:rPr>
          <w:rFonts w:ascii="Cambria" w:hAnsi="Cambria" w:cs="Times New Roman"/>
          <w:iCs/>
          <w:color w:val="000000"/>
          <w:shd w:val="clear" w:color="auto" w:fill="FFFFFF"/>
        </w:rPr>
        <w:t>Schuster, Martin</w:t>
      </w:r>
      <w:r w:rsidRPr="00F854D9">
        <w:rPr>
          <w:rFonts w:ascii="Cambria" w:hAnsi="Cambria" w:cs="Times New Roman"/>
          <w:color w:val="000000"/>
          <w:shd w:val="clear" w:color="auto" w:fill="FFFFFF"/>
        </w:rPr>
        <w:t xml:space="preserve"> (2016): </w:t>
      </w:r>
      <w:r w:rsidRPr="00F854D9">
        <w:rPr>
          <w:rFonts w:ascii="Cambria" w:hAnsi="Cambria" w:cs="Times New Roman"/>
          <w:i/>
          <w:iCs/>
          <w:color w:val="000000"/>
          <w:shd w:val="clear" w:color="auto" w:fill="FFFFFF"/>
        </w:rPr>
        <w:t>Alltagskreativität</w:t>
      </w:r>
      <w:r w:rsidRPr="00F854D9">
        <w:rPr>
          <w:rFonts w:ascii="Cambria" w:hAnsi="Cambria" w:cs="Times New Roman"/>
          <w:color w:val="000000"/>
          <w:shd w:val="clear" w:color="auto" w:fill="FFFFFF"/>
        </w:rPr>
        <w:t>. Wiesbaden</w:t>
      </w:r>
      <w:r w:rsidR="004D5D08" w:rsidRPr="00F854D9">
        <w:rPr>
          <w:rFonts w:ascii="Cambria" w:hAnsi="Cambria" w:cs="Times New Roman"/>
          <w:color w:val="000000"/>
          <w:shd w:val="clear" w:color="auto" w:fill="FFFFFF"/>
        </w:rPr>
        <w:t>:</w:t>
      </w:r>
      <w:r w:rsidRPr="00F854D9">
        <w:rPr>
          <w:rFonts w:ascii="Cambria" w:hAnsi="Cambria" w:cs="Times New Roman"/>
          <w:color w:val="000000"/>
          <w:shd w:val="clear" w:color="auto" w:fill="FFFFFF"/>
        </w:rPr>
        <w:t xml:space="preserve"> Springer.</w:t>
      </w:r>
    </w:p>
    <w:p w14:paraId="4AD9516E" w14:textId="2B6029D6" w:rsidR="00A47537" w:rsidRPr="00682836" w:rsidRDefault="00A47537" w:rsidP="00CF0EFE">
      <w:pPr>
        <w:spacing w:after="0" w:line="360" w:lineRule="auto"/>
        <w:jc w:val="both"/>
        <w:rPr>
          <w:rFonts w:ascii="Cambria" w:hAnsi="Cambria" w:cs="Times New Roman"/>
          <w:lang w:val="en-GB"/>
        </w:rPr>
      </w:pPr>
      <w:r w:rsidRPr="00F854D9">
        <w:rPr>
          <w:rFonts w:ascii="Cambria" w:hAnsi="Cambria" w:cs="Times New Roman"/>
        </w:rPr>
        <w:t xml:space="preserve">Schuster, Martin (2020): </w:t>
      </w:r>
      <w:r w:rsidRPr="00F854D9">
        <w:rPr>
          <w:rFonts w:ascii="Cambria" w:hAnsi="Cambria" w:cs="Times New Roman"/>
          <w:i/>
          <w:iCs/>
        </w:rPr>
        <w:t xml:space="preserve">Fotopsychologie. Fotos sehen, verstehen, gestalten. </w:t>
      </w:r>
      <w:r w:rsidRPr="00682836">
        <w:rPr>
          <w:rFonts w:ascii="Cambria" w:hAnsi="Cambria" w:cs="Times New Roman"/>
          <w:i/>
          <w:iCs/>
          <w:lang w:val="en-GB"/>
        </w:rPr>
        <w:t xml:space="preserve">3. </w:t>
      </w:r>
      <w:proofErr w:type="spellStart"/>
      <w:r w:rsidRPr="00682836">
        <w:rPr>
          <w:rFonts w:ascii="Cambria" w:hAnsi="Cambria" w:cs="Times New Roman"/>
          <w:i/>
          <w:iCs/>
          <w:lang w:val="en-GB"/>
        </w:rPr>
        <w:t>Aufl</w:t>
      </w:r>
      <w:proofErr w:type="spellEnd"/>
      <w:r w:rsidRPr="00682836">
        <w:rPr>
          <w:rFonts w:ascii="Cambria" w:hAnsi="Cambria" w:cs="Times New Roman"/>
          <w:i/>
          <w:iCs/>
          <w:lang w:val="en-GB"/>
        </w:rPr>
        <w:t xml:space="preserve">. </w:t>
      </w:r>
      <w:r w:rsidRPr="00682836">
        <w:rPr>
          <w:rFonts w:ascii="Cambria" w:hAnsi="Cambria" w:cs="Times New Roman"/>
          <w:lang w:val="en-GB"/>
        </w:rPr>
        <w:t>Berlin: Springer.</w:t>
      </w:r>
    </w:p>
    <w:p w14:paraId="237C35B5" w14:textId="176A8B2F" w:rsidR="000C26BD" w:rsidRPr="00F854D9" w:rsidRDefault="000C26BD" w:rsidP="00CF0EFE">
      <w:pPr>
        <w:spacing w:after="0" w:line="360" w:lineRule="auto"/>
        <w:jc w:val="both"/>
        <w:rPr>
          <w:rFonts w:ascii="Cambria" w:hAnsi="Cambria" w:cs="Times New Roman"/>
          <w:lang w:val="en-GB"/>
        </w:rPr>
      </w:pPr>
      <w:r w:rsidRPr="00F854D9">
        <w:rPr>
          <w:rFonts w:ascii="Cambria" w:hAnsi="Cambria" w:cs="Times New Roman"/>
          <w:lang w:val="en-GB"/>
        </w:rPr>
        <w:t xml:space="preserve">Sekula, Allan (1986): The body and the archive. </w:t>
      </w:r>
      <w:r w:rsidR="004869AC" w:rsidRPr="00F854D9">
        <w:rPr>
          <w:rFonts w:ascii="Cambria" w:hAnsi="Cambria" w:cs="Times New Roman"/>
          <w:i/>
          <w:iCs/>
          <w:lang w:val="en-GB"/>
        </w:rPr>
        <w:t>October</w:t>
      </w:r>
      <w:r w:rsidR="004869AC" w:rsidRPr="00F854D9">
        <w:rPr>
          <w:rFonts w:ascii="Cambria" w:hAnsi="Cambria" w:cs="Times New Roman"/>
          <w:lang w:val="en-GB"/>
        </w:rPr>
        <w:t xml:space="preserve"> 39: 3-64. </w:t>
      </w:r>
      <w:r w:rsidRPr="00F854D9">
        <w:rPr>
          <w:rFonts w:ascii="Cambria" w:hAnsi="Cambria" w:cs="Times New Roman"/>
          <w:lang w:val="en-GB"/>
        </w:rPr>
        <w:t>https://monoskop.org/images/6/65/Sekula_1986_The_Body_and_the_Archive.pdf</w:t>
      </w:r>
    </w:p>
    <w:p w14:paraId="6C12E64F" w14:textId="018C1A6A" w:rsidR="00161A27" w:rsidRPr="00F854D9" w:rsidRDefault="00161A27" w:rsidP="00CF0EFE">
      <w:pPr>
        <w:spacing w:after="0" w:line="360" w:lineRule="auto"/>
        <w:jc w:val="both"/>
        <w:rPr>
          <w:rFonts w:ascii="Cambria" w:hAnsi="Cambria" w:cs="Times New Roman"/>
          <w:lang w:val="en-GB"/>
        </w:rPr>
      </w:pPr>
      <w:r w:rsidRPr="00F854D9">
        <w:rPr>
          <w:rFonts w:ascii="Cambria" w:hAnsi="Cambria" w:cs="Times New Roman"/>
          <w:lang w:val="en-GB"/>
        </w:rPr>
        <w:t>Shabo, Margot (2025): What is the naturalistic fallacy? Definition &amp; Examples. QuillBot. Retrieved March 14, 2026, from</w:t>
      </w:r>
      <w:r w:rsidR="00EB2CA0">
        <w:rPr>
          <w:rFonts w:ascii="Cambria" w:hAnsi="Cambria" w:cs="Times New Roman"/>
          <w:lang w:val="en-GB"/>
        </w:rPr>
        <w:t xml:space="preserve"> </w:t>
      </w:r>
      <w:hyperlink r:id="rId29" w:history="1">
        <w:r w:rsidR="00EB2CA0" w:rsidRPr="00D36AE2">
          <w:rPr>
            <w:rStyle w:val="Hyperlink"/>
            <w:rFonts w:ascii="Cambria" w:hAnsi="Cambria" w:cs="Times New Roman"/>
            <w:lang w:val="en-GB"/>
          </w:rPr>
          <w:t>https://quillbot.com/blog/reasoning/naturalistic-fallacy/</w:t>
        </w:r>
      </w:hyperlink>
    </w:p>
    <w:p w14:paraId="05B25DB5" w14:textId="5309869E" w:rsidR="001C4F10" w:rsidRPr="00682836" w:rsidRDefault="001C4F10" w:rsidP="00CF0EFE">
      <w:pPr>
        <w:spacing w:after="0" w:line="360" w:lineRule="auto"/>
        <w:jc w:val="both"/>
        <w:rPr>
          <w:rFonts w:ascii="Cambria" w:hAnsi="Cambria" w:cs="Times New Roman"/>
          <w:lang w:val="en-GB"/>
        </w:rPr>
      </w:pPr>
      <w:r w:rsidRPr="00F854D9">
        <w:rPr>
          <w:rFonts w:ascii="Cambria" w:hAnsi="Cambria" w:cs="Times New Roman"/>
          <w:lang w:val="en-GB"/>
        </w:rPr>
        <w:t>Smith, L. T. (1999)</w:t>
      </w:r>
      <w:r w:rsidR="004D5D08" w:rsidRPr="00F854D9">
        <w:rPr>
          <w:rFonts w:ascii="Cambria" w:hAnsi="Cambria" w:cs="Times New Roman"/>
          <w:lang w:val="en-GB"/>
        </w:rPr>
        <w:t>:</w:t>
      </w:r>
      <w:r w:rsidRPr="00F854D9">
        <w:rPr>
          <w:rFonts w:ascii="Cambria" w:hAnsi="Cambria" w:cs="Times New Roman"/>
          <w:lang w:val="en-GB"/>
        </w:rPr>
        <w:t xml:space="preserve"> </w:t>
      </w:r>
      <w:r w:rsidRPr="00F854D9">
        <w:rPr>
          <w:rFonts w:ascii="Cambria" w:hAnsi="Cambria" w:cs="Times New Roman"/>
          <w:i/>
          <w:iCs/>
          <w:lang w:val="en-GB"/>
        </w:rPr>
        <w:t>Decolonizing methodologies: Research and indigenous species</w:t>
      </w:r>
      <w:r w:rsidRPr="00F854D9">
        <w:rPr>
          <w:rFonts w:ascii="Cambria" w:hAnsi="Cambria" w:cs="Times New Roman"/>
          <w:lang w:val="en-GB"/>
        </w:rPr>
        <w:t xml:space="preserve">. </w:t>
      </w:r>
      <w:r w:rsidRPr="00682836">
        <w:rPr>
          <w:rFonts w:ascii="Cambria" w:hAnsi="Cambria" w:cs="Times New Roman"/>
          <w:lang w:val="en-GB"/>
        </w:rPr>
        <w:t>New</w:t>
      </w:r>
      <w:r w:rsidR="00BA6F73" w:rsidRPr="00682836">
        <w:rPr>
          <w:rFonts w:ascii="Cambria" w:hAnsi="Cambria" w:cs="Times New Roman"/>
          <w:lang w:val="en-GB"/>
        </w:rPr>
        <w:t xml:space="preserve"> </w:t>
      </w:r>
      <w:r w:rsidRPr="00682836">
        <w:rPr>
          <w:rFonts w:ascii="Cambria" w:hAnsi="Cambria" w:cs="Times New Roman"/>
          <w:lang w:val="en-GB"/>
        </w:rPr>
        <w:t>York: Zed Books.</w:t>
      </w:r>
    </w:p>
    <w:p w14:paraId="3C384206" w14:textId="77777777" w:rsidR="003704C1" w:rsidRPr="00F854D9" w:rsidRDefault="003704C1" w:rsidP="00CF0EFE">
      <w:pPr>
        <w:spacing w:after="0" w:line="360" w:lineRule="auto"/>
        <w:jc w:val="both"/>
        <w:rPr>
          <w:rFonts w:ascii="Cambria" w:hAnsi="Cambria"/>
        </w:rPr>
      </w:pPr>
      <w:r w:rsidRPr="00F854D9">
        <w:rPr>
          <w:rFonts w:ascii="Cambria" w:hAnsi="Cambria"/>
          <w:lang w:val="en-GB"/>
        </w:rPr>
        <w:t xml:space="preserve">Solomon-Godeau, Abigail (2017): Introduction. In </w:t>
      </w:r>
      <w:r w:rsidRPr="00F854D9">
        <w:rPr>
          <w:rFonts w:ascii="Cambria" w:hAnsi="Cambria"/>
          <w:i/>
          <w:iCs/>
          <w:lang w:val="en-GB"/>
        </w:rPr>
        <w:t>Photography after Photography, Gender, Genre, History</w:t>
      </w:r>
      <w:r w:rsidRPr="00F854D9">
        <w:rPr>
          <w:rFonts w:ascii="Cambria" w:hAnsi="Cambria"/>
          <w:lang w:val="en-GB"/>
        </w:rPr>
        <w:t xml:space="preserve">, edited by Abigail Solomon-Godeau and Sarah Parsons. </w:t>
      </w:r>
      <w:r w:rsidRPr="00F854D9">
        <w:rPr>
          <w:rFonts w:ascii="Cambria" w:hAnsi="Cambria"/>
        </w:rPr>
        <w:t>Durham: Duke University Press, 1-10.</w:t>
      </w:r>
    </w:p>
    <w:p w14:paraId="62393654" w14:textId="6A7EF853" w:rsidR="004A3D08" w:rsidRPr="00F854D9" w:rsidRDefault="004A3D08" w:rsidP="00CF0EFE">
      <w:pPr>
        <w:spacing w:after="0" w:line="360" w:lineRule="auto"/>
        <w:jc w:val="both"/>
        <w:rPr>
          <w:rFonts w:ascii="Cambria" w:hAnsi="Cambria" w:cs="Times New Roman"/>
        </w:rPr>
      </w:pPr>
      <w:r w:rsidRPr="00F854D9">
        <w:rPr>
          <w:rFonts w:ascii="Cambria" w:hAnsi="Cambria" w:cs="Times New Roman"/>
        </w:rPr>
        <w:t xml:space="preserve">Sonntag, Jörg (2021): Von langen Bärten und geschorenen Köpfen. Das kulturelle Potentzial des menschlichen Haares im Frühmittelalter. </w:t>
      </w:r>
      <w:r w:rsidRPr="00F854D9">
        <w:rPr>
          <w:rFonts w:ascii="Cambria" w:hAnsi="Cambria" w:cs="Times New Roman"/>
          <w:i/>
          <w:iCs/>
        </w:rPr>
        <w:t>Mittelalter. Interdisziplinäre Forschung und Rezeptionsgeschichte</w:t>
      </w:r>
      <w:r w:rsidRPr="00F854D9">
        <w:rPr>
          <w:rFonts w:ascii="Cambria" w:hAnsi="Cambria" w:cs="Times New Roman"/>
        </w:rPr>
        <w:t xml:space="preserve"> 4, 77-102. </w:t>
      </w:r>
      <w:hyperlink r:id="rId30" w:history="1">
        <w:r w:rsidRPr="00F854D9">
          <w:rPr>
            <w:rStyle w:val="Hyperlink"/>
            <w:rFonts w:ascii="Cambria" w:hAnsi="Cambria" w:cs="Times New Roman"/>
          </w:rPr>
          <w:t>https://doi.org/10.26012/mittelalter-26831</w:t>
        </w:r>
      </w:hyperlink>
      <w:r w:rsidRPr="00F854D9">
        <w:rPr>
          <w:rFonts w:ascii="Cambria" w:hAnsi="Cambria" w:cs="Times New Roman"/>
        </w:rPr>
        <w:t xml:space="preserve"> </w:t>
      </w:r>
    </w:p>
    <w:p w14:paraId="742B9A01" w14:textId="2A277EAF" w:rsidR="003704C1" w:rsidRPr="00F854D9" w:rsidRDefault="003704C1" w:rsidP="00CF0EFE">
      <w:pPr>
        <w:spacing w:after="0" w:line="360" w:lineRule="auto"/>
        <w:jc w:val="both"/>
        <w:rPr>
          <w:rFonts w:ascii="Cambria" w:hAnsi="Cambria" w:cs="Times New Roman"/>
          <w:lang w:val="en-IN"/>
        </w:rPr>
      </w:pPr>
      <w:r w:rsidRPr="00682836">
        <w:rPr>
          <w:rFonts w:ascii="Cambria" w:hAnsi="Cambria" w:cs="Times New Roman"/>
        </w:rPr>
        <w:t xml:space="preserve">Sternberg, Robert J. and O’Hara, Linda A. (1999): Creativity and </w:t>
      </w:r>
      <w:proofErr w:type="spellStart"/>
      <w:r w:rsidRPr="00682836">
        <w:rPr>
          <w:rFonts w:ascii="Cambria" w:hAnsi="Cambria" w:cs="Times New Roman"/>
        </w:rPr>
        <w:t>intelligence</w:t>
      </w:r>
      <w:proofErr w:type="spellEnd"/>
      <w:r w:rsidRPr="00682836">
        <w:rPr>
          <w:rFonts w:ascii="Cambria" w:hAnsi="Cambria" w:cs="Times New Roman"/>
        </w:rPr>
        <w:t xml:space="preserve">. </w:t>
      </w:r>
      <w:r w:rsidRPr="00F854D9">
        <w:rPr>
          <w:rFonts w:ascii="Cambria" w:hAnsi="Cambria" w:cs="Times New Roman"/>
          <w:lang w:val="en-IN"/>
        </w:rPr>
        <w:t xml:space="preserve">In </w:t>
      </w:r>
      <w:r w:rsidRPr="00F854D9">
        <w:rPr>
          <w:rFonts w:ascii="Cambria" w:hAnsi="Cambria" w:cs="Times New Roman"/>
          <w:i/>
          <w:lang w:val="en-IN"/>
        </w:rPr>
        <w:t>Handbook of Creativity</w:t>
      </w:r>
      <w:r w:rsidRPr="00F854D9">
        <w:rPr>
          <w:rFonts w:ascii="Cambria" w:hAnsi="Cambria" w:cs="Times New Roman"/>
          <w:lang w:val="en-IN"/>
        </w:rPr>
        <w:t>, edited by Robert J. Sternberg. Cambridge: Cambridge University Press.</w:t>
      </w:r>
    </w:p>
    <w:p w14:paraId="4A273B3D" w14:textId="73285E07" w:rsidR="003704C1" w:rsidRPr="00F854D9" w:rsidRDefault="003704C1" w:rsidP="00CF0EFE">
      <w:pPr>
        <w:spacing w:after="0" w:line="360" w:lineRule="auto"/>
        <w:jc w:val="both"/>
        <w:rPr>
          <w:rFonts w:ascii="Cambria" w:hAnsi="Cambria"/>
          <w:lang w:val="en-GB"/>
        </w:rPr>
      </w:pPr>
      <w:r w:rsidRPr="00F854D9">
        <w:rPr>
          <w:rFonts w:ascii="Cambria" w:hAnsi="Cambria"/>
          <w:lang w:val="en-GB"/>
        </w:rPr>
        <w:t>Storage, Daniel, Tessa E.S. Charlesworth, Mahzarin R. Banaji</w:t>
      </w:r>
      <w:r w:rsidR="00BA6F73" w:rsidRPr="00F854D9">
        <w:rPr>
          <w:rFonts w:ascii="Cambria" w:hAnsi="Cambria"/>
          <w:lang w:val="en-GB"/>
        </w:rPr>
        <w:t xml:space="preserve">, </w:t>
      </w:r>
      <w:r w:rsidRPr="00F854D9">
        <w:rPr>
          <w:rFonts w:ascii="Cambria" w:hAnsi="Cambria"/>
          <w:lang w:val="en-GB"/>
        </w:rPr>
        <w:t xml:space="preserve">and Andrei </w:t>
      </w:r>
      <w:proofErr w:type="spellStart"/>
      <w:r w:rsidRPr="00F854D9">
        <w:rPr>
          <w:rFonts w:ascii="Cambria" w:hAnsi="Cambria"/>
          <w:lang w:val="en-GB"/>
        </w:rPr>
        <w:t>Cimpian</w:t>
      </w:r>
      <w:proofErr w:type="spellEnd"/>
      <w:r w:rsidRPr="00F854D9">
        <w:rPr>
          <w:rFonts w:ascii="Cambria" w:hAnsi="Cambria"/>
          <w:lang w:val="en-GB"/>
        </w:rPr>
        <w:t xml:space="preserve"> (2020): Adults and children implicitly associate brilliance with men more than women. </w:t>
      </w:r>
      <w:r w:rsidRPr="00F854D9">
        <w:rPr>
          <w:rFonts w:ascii="Cambria" w:hAnsi="Cambria"/>
          <w:i/>
          <w:iCs/>
          <w:lang w:val="en-GB"/>
        </w:rPr>
        <w:t xml:space="preserve">Journal of Experimental Social Psychology </w:t>
      </w:r>
      <w:r w:rsidRPr="00F854D9">
        <w:rPr>
          <w:rFonts w:ascii="Cambria" w:hAnsi="Cambria"/>
          <w:lang w:val="en-GB"/>
        </w:rPr>
        <w:t xml:space="preserve">90, 10420. </w:t>
      </w:r>
      <w:hyperlink r:id="rId31" w:history="1">
        <w:r w:rsidRPr="00F854D9">
          <w:rPr>
            <w:rStyle w:val="Hyperlink"/>
            <w:rFonts w:ascii="Cambria" w:hAnsi="Cambria"/>
            <w:lang w:val="en-GB"/>
          </w:rPr>
          <w:t>https://doi.org/10.1016/j.jesp.2020.104020</w:t>
        </w:r>
      </w:hyperlink>
      <w:r w:rsidRPr="00F854D9">
        <w:rPr>
          <w:rFonts w:ascii="Cambria" w:hAnsi="Cambria"/>
          <w:lang w:val="en-GB"/>
        </w:rPr>
        <w:t>.</w:t>
      </w:r>
    </w:p>
    <w:p w14:paraId="20B018DC" w14:textId="5B425125" w:rsidR="00756AC6" w:rsidRDefault="00756AC6" w:rsidP="00CF0EFE">
      <w:pPr>
        <w:spacing w:after="0" w:line="360" w:lineRule="auto"/>
        <w:jc w:val="both"/>
        <w:rPr>
          <w:rFonts w:ascii="Cambria" w:hAnsi="Cambria" w:cs="Times New Roman"/>
          <w:lang w:val="en-US"/>
        </w:rPr>
      </w:pPr>
      <w:r w:rsidRPr="00756AC6">
        <w:rPr>
          <w:rFonts w:ascii="Cambria" w:hAnsi="Cambria" w:cs="Times New Roman"/>
          <w:lang w:val="en-US"/>
        </w:rPr>
        <w:t>Synnott, Anthony (1992</w:t>
      </w:r>
      <w:r w:rsidR="00E54A58">
        <w:rPr>
          <w:rFonts w:ascii="Cambria" w:hAnsi="Cambria" w:cs="Times New Roman"/>
          <w:lang w:val="en-US"/>
        </w:rPr>
        <w:t>a</w:t>
      </w:r>
      <w:r w:rsidRPr="00756AC6">
        <w:rPr>
          <w:rFonts w:ascii="Cambria" w:hAnsi="Cambria" w:cs="Times New Roman"/>
          <w:lang w:val="en-US"/>
        </w:rPr>
        <w:t xml:space="preserve">): Tomb, temple, machine and self: the social construction of the body. </w:t>
      </w:r>
      <w:r w:rsidRPr="00756AC6">
        <w:rPr>
          <w:rFonts w:ascii="Cambria" w:hAnsi="Cambria" w:cs="Times New Roman"/>
          <w:i/>
          <w:lang w:val="en-US"/>
        </w:rPr>
        <w:t>The British Journal of Sociology</w:t>
      </w:r>
      <w:r w:rsidRPr="00756AC6">
        <w:rPr>
          <w:rFonts w:ascii="Cambria" w:hAnsi="Cambria" w:cs="Times New Roman"/>
          <w:lang w:val="en-US"/>
        </w:rPr>
        <w:t xml:space="preserve"> 43 (1): 79-110.</w:t>
      </w:r>
    </w:p>
    <w:p w14:paraId="7290B6F2" w14:textId="4AD0F360" w:rsidR="00E54A58" w:rsidRPr="00756AC6" w:rsidRDefault="00E54A58" w:rsidP="00CF0EFE">
      <w:pPr>
        <w:spacing w:after="0" w:line="360" w:lineRule="auto"/>
        <w:jc w:val="both"/>
        <w:rPr>
          <w:rFonts w:ascii="Cambria" w:hAnsi="Cambria" w:cs="Times New Roman"/>
          <w:lang w:val="en-US"/>
        </w:rPr>
      </w:pPr>
      <w:r>
        <w:rPr>
          <w:rFonts w:ascii="Cambria" w:hAnsi="Cambria" w:cs="Times New Roman"/>
          <w:lang w:val="en-US"/>
        </w:rPr>
        <w:t xml:space="preserve">Synnott, Anthony (1992b): The eye and I: a sociology of sight. International Journal of Politics, Culture and Society 5 (4): 617-636. </w:t>
      </w:r>
    </w:p>
    <w:p w14:paraId="578A83ED" w14:textId="26DA2081" w:rsidR="00312C96" w:rsidRPr="00F854D9" w:rsidRDefault="00312C96" w:rsidP="00CF0EFE">
      <w:pPr>
        <w:spacing w:after="0" w:line="360" w:lineRule="auto"/>
        <w:jc w:val="both"/>
        <w:rPr>
          <w:rFonts w:ascii="Cambria" w:hAnsi="Cambria" w:cs="Times New Roman"/>
          <w:lang w:val="en-GB"/>
        </w:rPr>
      </w:pPr>
      <w:r w:rsidRPr="00F854D9">
        <w:rPr>
          <w:rFonts w:ascii="Cambria" w:hAnsi="Cambria" w:cs="Times New Roman"/>
          <w:lang w:val="en-GB"/>
        </w:rPr>
        <w:lastRenderedPageBreak/>
        <w:t>Taliaferro, Charles</w:t>
      </w:r>
      <w:r w:rsidR="00756AC6" w:rsidRPr="00F854D9">
        <w:rPr>
          <w:rFonts w:ascii="Cambria" w:hAnsi="Cambria" w:cs="Times New Roman"/>
          <w:lang w:val="en-GB"/>
        </w:rPr>
        <w:t xml:space="preserve"> (</w:t>
      </w:r>
      <w:r w:rsidRPr="00F854D9">
        <w:rPr>
          <w:rFonts w:ascii="Cambria" w:hAnsi="Cambria" w:cs="Times New Roman"/>
          <w:lang w:val="en-GB"/>
        </w:rPr>
        <w:t>2024</w:t>
      </w:r>
      <w:r w:rsidR="00756AC6" w:rsidRPr="00F854D9">
        <w:rPr>
          <w:rFonts w:ascii="Cambria" w:hAnsi="Cambria" w:cs="Times New Roman"/>
          <w:lang w:val="en-GB"/>
        </w:rPr>
        <w:t>):</w:t>
      </w:r>
      <w:r w:rsidRPr="00F854D9">
        <w:rPr>
          <w:rFonts w:ascii="Cambria" w:hAnsi="Cambria" w:cs="Times New Roman"/>
          <w:lang w:val="en-GB"/>
        </w:rPr>
        <w:t xml:space="preserve"> Mind and Consciousness</w:t>
      </w:r>
      <w:r w:rsidR="00BA6F73" w:rsidRPr="00F854D9">
        <w:rPr>
          <w:rFonts w:ascii="Cambria" w:hAnsi="Cambria" w:cs="Times New Roman"/>
          <w:lang w:val="en-GB"/>
        </w:rPr>
        <w:t xml:space="preserve">, in </w:t>
      </w:r>
      <w:r w:rsidRPr="00F854D9">
        <w:rPr>
          <w:rFonts w:ascii="Cambria" w:hAnsi="Cambria" w:cs="Times New Roman"/>
          <w:i/>
          <w:iCs/>
          <w:lang w:val="en-GB"/>
        </w:rPr>
        <w:t>St Andrews Encyclopaedia of Theology</w:t>
      </w:r>
      <w:r w:rsidR="00BA6F73" w:rsidRPr="00F854D9">
        <w:rPr>
          <w:rFonts w:ascii="Cambria" w:hAnsi="Cambria" w:cs="Times New Roman"/>
          <w:lang w:val="en-GB"/>
        </w:rPr>
        <w:t>, e</w:t>
      </w:r>
      <w:r w:rsidRPr="00F854D9">
        <w:rPr>
          <w:rFonts w:ascii="Cambria" w:hAnsi="Cambria" w:cs="Times New Roman"/>
          <w:lang w:val="en-GB"/>
        </w:rPr>
        <w:t>dited by Brendan N. Wolfe</w:t>
      </w:r>
      <w:r w:rsidR="00BA6F73" w:rsidRPr="00F854D9">
        <w:rPr>
          <w:rFonts w:ascii="Cambria" w:hAnsi="Cambria" w:cs="Times New Roman"/>
          <w:lang w:val="en-GB"/>
        </w:rPr>
        <w:t xml:space="preserve"> </w:t>
      </w:r>
      <w:hyperlink r:id="rId32" w:history="1">
        <w:r w:rsidRPr="00F854D9">
          <w:rPr>
            <w:rStyle w:val="Hyperlink"/>
            <w:rFonts w:ascii="Cambria" w:hAnsi="Cambria" w:cs="Times New Roman"/>
            <w:lang w:val="en-GB"/>
          </w:rPr>
          <w:t>https://www.saet.ac.uk/Christianity/MindandConsciousness</w:t>
        </w:r>
      </w:hyperlink>
    </w:p>
    <w:p w14:paraId="39C34B9F" w14:textId="60208DB2" w:rsidR="00A47537" w:rsidRPr="00682836" w:rsidRDefault="00A47537" w:rsidP="00CF0EFE">
      <w:pPr>
        <w:spacing w:after="0" w:line="360" w:lineRule="auto"/>
        <w:jc w:val="both"/>
        <w:rPr>
          <w:rFonts w:ascii="Cambria" w:hAnsi="Cambria" w:cs="Times New Roman"/>
        </w:rPr>
      </w:pPr>
      <w:r w:rsidRPr="00F854D9">
        <w:rPr>
          <w:rFonts w:ascii="Cambria" w:hAnsi="Cambria" w:cs="Times New Roman"/>
          <w:lang w:val="en-GB"/>
        </w:rPr>
        <w:t>Van Dijk, José</w:t>
      </w:r>
      <w:r w:rsidR="0093642B" w:rsidRPr="00F854D9">
        <w:rPr>
          <w:rFonts w:ascii="Cambria" w:hAnsi="Cambria" w:cs="Times New Roman"/>
          <w:lang w:val="en-GB"/>
        </w:rPr>
        <w:t xml:space="preserve"> (</w:t>
      </w:r>
      <w:r w:rsidRPr="00F854D9">
        <w:rPr>
          <w:rFonts w:ascii="Cambria" w:hAnsi="Cambria" w:cs="Times New Roman"/>
          <w:lang w:val="en-GB"/>
        </w:rPr>
        <w:t>2008</w:t>
      </w:r>
      <w:r w:rsidR="00BA6F73" w:rsidRPr="00F854D9">
        <w:rPr>
          <w:rFonts w:ascii="Cambria" w:hAnsi="Cambria" w:cs="Times New Roman"/>
          <w:lang w:val="en-GB"/>
        </w:rPr>
        <w:t>):</w:t>
      </w:r>
      <w:r w:rsidRPr="00F854D9">
        <w:rPr>
          <w:rFonts w:ascii="Cambria" w:hAnsi="Cambria" w:cs="Times New Roman"/>
          <w:lang w:val="en-GB"/>
        </w:rPr>
        <w:t xml:space="preserve"> Digital photography: communication, identity, memory. </w:t>
      </w:r>
      <w:r w:rsidRPr="00682836">
        <w:rPr>
          <w:rFonts w:ascii="Cambria" w:hAnsi="Cambria" w:cs="Times New Roman"/>
          <w:i/>
          <w:iCs/>
        </w:rPr>
        <w:t>Visual Communication Journal</w:t>
      </w:r>
      <w:r w:rsidRPr="00682836">
        <w:rPr>
          <w:rFonts w:ascii="Cambria" w:hAnsi="Cambria" w:cs="Times New Roman"/>
        </w:rPr>
        <w:t xml:space="preserve"> 7, 57-76.</w:t>
      </w:r>
    </w:p>
    <w:p w14:paraId="1FCD5268" w14:textId="77777777" w:rsidR="00C47B9E" w:rsidRPr="00682836" w:rsidRDefault="00C47B9E" w:rsidP="00CF0EFE">
      <w:pPr>
        <w:spacing w:after="0" w:line="360" w:lineRule="auto"/>
        <w:jc w:val="both"/>
        <w:rPr>
          <w:rFonts w:ascii="Cambria" w:hAnsi="Cambria" w:cs="Times New Roman"/>
          <w:lang w:val="en-GB"/>
        </w:rPr>
      </w:pPr>
      <w:proofErr w:type="spellStart"/>
      <w:r w:rsidRPr="00F854D9">
        <w:rPr>
          <w:rFonts w:ascii="Cambria" w:hAnsi="Cambria" w:cs="Times New Roman"/>
        </w:rPr>
        <w:t>Venohr</w:t>
      </w:r>
      <w:proofErr w:type="spellEnd"/>
      <w:r w:rsidRPr="00F854D9">
        <w:rPr>
          <w:rFonts w:ascii="Cambria" w:hAnsi="Cambria" w:cs="Times New Roman"/>
        </w:rPr>
        <w:t xml:space="preserve">, Dagmar (2010): </w:t>
      </w:r>
      <w:r w:rsidRPr="00F854D9">
        <w:rPr>
          <w:rFonts w:ascii="Cambria" w:hAnsi="Cambria" w:cs="Times New Roman"/>
          <w:i/>
          <w:iCs/>
        </w:rPr>
        <w:t>medium macht mode. Zur Ikonotextualität der Modezeitschrift</w:t>
      </w:r>
      <w:r w:rsidRPr="00F854D9">
        <w:rPr>
          <w:rFonts w:ascii="Cambria" w:hAnsi="Cambria" w:cs="Times New Roman"/>
        </w:rPr>
        <w:t xml:space="preserve">. </w:t>
      </w:r>
      <w:r w:rsidRPr="00682836">
        <w:rPr>
          <w:rFonts w:ascii="Cambria" w:hAnsi="Cambria" w:cs="Times New Roman"/>
          <w:lang w:val="en-GB"/>
        </w:rPr>
        <w:t>Bielefeld: Transcript.</w:t>
      </w:r>
    </w:p>
    <w:p w14:paraId="060C455A" w14:textId="2609C065" w:rsidR="00C47B9E" w:rsidRPr="00F854D9" w:rsidRDefault="001C4A10" w:rsidP="00CF0EFE">
      <w:pPr>
        <w:spacing w:after="0" w:line="360" w:lineRule="auto"/>
        <w:jc w:val="both"/>
        <w:rPr>
          <w:rFonts w:ascii="Cambria" w:hAnsi="Cambria" w:cs="Times New Roman"/>
          <w:lang w:val="en-GB"/>
        </w:rPr>
      </w:pPr>
      <w:r w:rsidRPr="00F854D9">
        <w:rPr>
          <w:rFonts w:ascii="Cambria" w:hAnsi="Cambria" w:cs="Times New Roman"/>
          <w:lang w:val="en-GB"/>
        </w:rPr>
        <w:t>Vickrey, Julia (2013)</w:t>
      </w:r>
      <w:r w:rsidR="00BA6F73" w:rsidRPr="00F854D9">
        <w:rPr>
          <w:rFonts w:ascii="Cambria" w:hAnsi="Cambria" w:cs="Times New Roman"/>
          <w:lang w:val="en-GB"/>
        </w:rPr>
        <w:t xml:space="preserve">: </w:t>
      </w:r>
      <w:r w:rsidRPr="00F854D9">
        <w:rPr>
          <w:rFonts w:ascii="Cambria" w:hAnsi="Cambria" w:cs="Times New Roman"/>
          <w:lang w:val="en-GB"/>
        </w:rPr>
        <w:t>The Skin as a Canvas: Expanding the Art History Canon with Traditional Tattoos</w:t>
      </w:r>
      <w:r w:rsidR="00BA6F73" w:rsidRPr="00F854D9">
        <w:rPr>
          <w:rFonts w:ascii="Cambria" w:hAnsi="Cambria" w:cs="Times New Roman"/>
          <w:lang w:val="en-GB"/>
        </w:rPr>
        <w:t>.</w:t>
      </w:r>
      <w:r w:rsidRPr="00F854D9">
        <w:rPr>
          <w:rFonts w:ascii="Cambria" w:hAnsi="Cambria" w:cs="Times New Roman"/>
          <w:lang w:val="en-GB"/>
        </w:rPr>
        <w:t xml:space="preserve"> </w:t>
      </w:r>
      <w:r w:rsidRPr="00F854D9">
        <w:rPr>
          <w:rFonts w:ascii="Cambria" w:hAnsi="Cambria" w:cs="Times New Roman"/>
          <w:i/>
          <w:iCs/>
          <w:lang w:val="en-GB"/>
        </w:rPr>
        <w:t>Capstone, The UNC Asheville Journal of Undergraduate Scholarship</w:t>
      </w:r>
      <w:r w:rsidRPr="00F854D9">
        <w:rPr>
          <w:rFonts w:ascii="Cambria" w:hAnsi="Cambria" w:cs="Times New Roman"/>
          <w:lang w:val="en-GB"/>
        </w:rPr>
        <w:t xml:space="preserve"> 26(1).</w:t>
      </w:r>
    </w:p>
    <w:p w14:paraId="3D2EABC1" w14:textId="19F27FCA" w:rsidR="00641846" w:rsidRPr="00682836" w:rsidRDefault="00641846" w:rsidP="00CF0EFE">
      <w:pPr>
        <w:spacing w:after="0" w:line="360" w:lineRule="auto"/>
        <w:jc w:val="both"/>
        <w:rPr>
          <w:rFonts w:ascii="Cambria" w:hAnsi="Cambria" w:cs="Times New Roman"/>
          <w:lang w:val="en-GB"/>
        </w:rPr>
      </w:pPr>
      <w:r w:rsidRPr="00F854D9">
        <w:rPr>
          <w:rFonts w:ascii="Cambria" w:hAnsi="Cambria" w:cs="Times New Roman"/>
          <w:lang w:val="en-GB"/>
        </w:rPr>
        <w:t xml:space="preserve">Villa, Irene-Paula (2000): </w:t>
      </w:r>
      <w:r w:rsidRPr="00F854D9">
        <w:rPr>
          <w:rFonts w:ascii="Cambria" w:hAnsi="Cambria" w:cs="Times New Roman"/>
          <w:i/>
          <w:iCs/>
          <w:lang w:val="en-GB"/>
        </w:rPr>
        <w:t xml:space="preserve">Sexy Bodies. </w:t>
      </w:r>
      <w:r w:rsidRPr="00F854D9">
        <w:rPr>
          <w:rFonts w:ascii="Cambria" w:hAnsi="Cambria" w:cs="Times New Roman"/>
          <w:i/>
          <w:iCs/>
        </w:rPr>
        <w:t>Eine soziologische Reise durch den Geschlechtskörper.</w:t>
      </w:r>
      <w:r w:rsidRPr="00F854D9">
        <w:rPr>
          <w:rFonts w:ascii="Cambria" w:hAnsi="Cambria" w:cs="Times New Roman"/>
        </w:rPr>
        <w:t xml:space="preserve"> </w:t>
      </w:r>
      <w:r w:rsidRPr="00682836">
        <w:rPr>
          <w:rFonts w:ascii="Cambria" w:hAnsi="Cambria" w:cs="Times New Roman"/>
          <w:lang w:val="en-GB"/>
        </w:rPr>
        <w:t>Wiesbaden: VS Verlag.</w:t>
      </w:r>
    </w:p>
    <w:p w14:paraId="41AAAA6C" w14:textId="0FAABEE8" w:rsidR="00065520" w:rsidRPr="00F854D9" w:rsidRDefault="00065520" w:rsidP="00CF0EFE">
      <w:pPr>
        <w:spacing w:after="0" w:line="360" w:lineRule="auto"/>
        <w:jc w:val="both"/>
        <w:rPr>
          <w:rFonts w:ascii="Cambria" w:hAnsi="Cambria" w:cs="Times New Roman"/>
          <w:lang w:val="en-GB"/>
        </w:rPr>
      </w:pPr>
      <w:proofErr w:type="spellStart"/>
      <w:r w:rsidRPr="00F854D9">
        <w:rPr>
          <w:rFonts w:ascii="Cambria" w:hAnsi="Cambria" w:cs="Times New Roman"/>
          <w:lang w:val="en-GB"/>
        </w:rPr>
        <w:t>Waskul</w:t>
      </w:r>
      <w:proofErr w:type="spellEnd"/>
      <w:r w:rsidRPr="00F854D9">
        <w:rPr>
          <w:rFonts w:ascii="Cambria" w:hAnsi="Cambria" w:cs="Times New Roman"/>
          <w:lang w:val="en-GB"/>
        </w:rPr>
        <w:t>, Dennis and P</w:t>
      </w:r>
      <w:r w:rsidR="00BA6F73" w:rsidRPr="00F854D9">
        <w:rPr>
          <w:rFonts w:ascii="Cambria" w:hAnsi="Cambria" w:cs="Times New Roman"/>
          <w:lang w:val="en-GB"/>
        </w:rPr>
        <w:t xml:space="preserve">hillip </w:t>
      </w:r>
      <w:r w:rsidRPr="00F854D9">
        <w:rPr>
          <w:rFonts w:ascii="Cambria" w:hAnsi="Cambria" w:cs="Times New Roman"/>
          <w:lang w:val="en-GB"/>
        </w:rPr>
        <w:t>Vannini (</w:t>
      </w:r>
      <w:r w:rsidR="00BA6F73" w:rsidRPr="00F854D9">
        <w:rPr>
          <w:rFonts w:ascii="Cambria" w:hAnsi="Cambria" w:cs="Times New Roman"/>
          <w:lang w:val="en-GB"/>
        </w:rPr>
        <w:t>2006/</w:t>
      </w:r>
      <w:r w:rsidRPr="00F854D9">
        <w:rPr>
          <w:rFonts w:ascii="Cambria" w:hAnsi="Cambria" w:cs="Times New Roman"/>
          <w:lang w:val="en-GB"/>
        </w:rPr>
        <w:t>201</w:t>
      </w:r>
      <w:r w:rsidR="00BA6F73" w:rsidRPr="00F854D9">
        <w:rPr>
          <w:rFonts w:ascii="Cambria" w:hAnsi="Cambria" w:cs="Times New Roman"/>
          <w:lang w:val="en-GB"/>
        </w:rPr>
        <w:t>6</w:t>
      </w:r>
      <w:r w:rsidRPr="00F854D9">
        <w:rPr>
          <w:rFonts w:ascii="Cambria" w:hAnsi="Cambria" w:cs="Times New Roman"/>
          <w:lang w:val="en-GB"/>
        </w:rPr>
        <w:t xml:space="preserve">): </w:t>
      </w:r>
      <w:r w:rsidR="00BA6F73" w:rsidRPr="00F854D9">
        <w:rPr>
          <w:rFonts w:ascii="Cambria" w:hAnsi="Cambria" w:cs="Times New Roman"/>
          <w:lang w:val="en-GB"/>
        </w:rPr>
        <w:t xml:space="preserve">Introduction: the body in symbolic interaction. In </w:t>
      </w:r>
      <w:r w:rsidRPr="00F854D9">
        <w:rPr>
          <w:rFonts w:ascii="Cambria" w:hAnsi="Cambria" w:cs="Times New Roman"/>
          <w:i/>
          <w:iCs/>
          <w:lang w:val="en-GB"/>
        </w:rPr>
        <w:t>Body/Embodiment: Symbolic Interaction and the sociology of the body</w:t>
      </w:r>
      <w:r w:rsidR="00BA6F73" w:rsidRPr="00F854D9">
        <w:rPr>
          <w:rFonts w:ascii="Cambria" w:hAnsi="Cambria" w:cs="Times New Roman"/>
          <w:lang w:val="en-GB"/>
        </w:rPr>
        <w:t>, edited by Dennis Waskul and Phillip Vannini. New York: Routledge, 1-18.</w:t>
      </w:r>
    </w:p>
    <w:p w14:paraId="09C83BA9" w14:textId="77777777" w:rsidR="00956AC9" w:rsidRPr="00F854D9" w:rsidRDefault="00956AC9" w:rsidP="00CF0EFE">
      <w:pPr>
        <w:spacing w:after="0" w:line="360" w:lineRule="auto"/>
        <w:jc w:val="both"/>
        <w:rPr>
          <w:rFonts w:ascii="Cambria" w:hAnsi="Cambria" w:cs="Times New Roman"/>
          <w:lang w:val="en-IN"/>
        </w:rPr>
      </w:pPr>
      <w:r w:rsidRPr="00F854D9">
        <w:rPr>
          <w:rFonts w:ascii="Cambria" w:hAnsi="Cambria" w:cs="Times New Roman"/>
          <w:lang w:val="en-IN"/>
        </w:rPr>
        <w:t xml:space="preserve">Wilson, Cam (2024): AI is producing ‘fake’ Indigenous art trained on real artists’ work without permission. </w:t>
      </w:r>
      <w:r w:rsidRPr="00F854D9">
        <w:rPr>
          <w:rFonts w:ascii="Cambria" w:hAnsi="Cambria" w:cs="Times New Roman"/>
          <w:i/>
          <w:lang w:val="en-IN"/>
        </w:rPr>
        <w:t>Crikey</w:t>
      </w:r>
      <w:r w:rsidRPr="00F854D9">
        <w:rPr>
          <w:rFonts w:ascii="Cambria" w:hAnsi="Cambria" w:cs="Times New Roman"/>
          <w:lang w:val="en-IN"/>
        </w:rPr>
        <w:t>. https://www.crikey.com.au/2024/01/19/artificial-intelligence-fake-indigenous-art-stock-images/</w:t>
      </w:r>
    </w:p>
    <w:p w14:paraId="6CCE9772" w14:textId="577871F3" w:rsidR="00606297" w:rsidRPr="00F854D9" w:rsidRDefault="00606297" w:rsidP="00CF0EFE">
      <w:pPr>
        <w:spacing w:after="0" w:line="360" w:lineRule="auto"/>
        <w:jc w:val="both"/>
        <w:rPr>
          <w:rFonts w:ascii="Cambria" w:hAnsi="Cambria" w:cs="Times New Roman"/>
          <w:lang w:val="en-GB"/>
        </w:rPr>
      </w:pPr>
      <w:r w:rsidRPr="00F854D9">
        <w:rPr>
          <w:rFonts w:ascii="Cambria" w:hAnsi="Cambria" w:cs="Times New Roman"/>
          <w:lang w:val="en-IN"/>
        </w:rPr>
        <w:t>Zhang, Jie, Shuo Li, Jing-Yu Zhang, Feng Du, Yue Qi</w:t>
      </w:r>
      <w:r w:rsidR="00BA6F73" w:rsidRPr="00F854D9">
        <w:rPr>
          <w:rFonts w:ascii="Cambria" w:hAnsi="Cambria" w:cs="Times New Roman"/>
          <w:lang w:val="en-IN"/>
        </w:rPr>
        <w:t>, a</w:t>
      </w:r>
      <w:r w:rsidRPr="00F854D9">
        <w:rPr>
          <w:rFonts w:ascii="Cambria" w:hAnsi="Cambria" w:cs="Times New Roman"/>
          <w:lang w:val="en-IN"/>
        </w:rPr>
        <w:t xml:space="preserve">nd Xun Liu (2020): A Literature Review of the Research on the Uncanny Valley. In </w:t>
      </w:r>
      <w:r w:rsidRPr="00F854D9">
        <w:rPr>
          <w:rFonts w:ascii="Cambria" w:hAnsi="Cambria" w:cs="Times New Roman"/>
          <w:i/>
          <w:iCs/>
          <w:lang w:val="en-IN"/>
        </w:rPr>
        <w:t>Cross-Cultural Design. User Experience of Products, Services, and Intelligent Environment</w:t>
      </w:r>
      <w:r w:rsidRPr="00F854D9">
        <w:rPr>
          <w:rFonts w:ascii="Cambria" w:hAnsi="Cambria" w:cs="Times New Roman"/>
          <w:lang w:val="en-IN"/>
        </w:rPr>
        <w:t>s</w:t>
      </w:r>
      <w:r w:rsidR="00BA6F73" w:rsidRPr="00F854D9">
        <w:rPr>
          <w:rFonts w:ascii="Cambria" w:hAnsi="Cambria" w:cs="Times New Roman"/>
          <w:lang w:val="en-IN"/>
        </w:rPr>
        <w:t>, edited by P.L. Rau.</w:t>
      </w:r>
      <w:r w:rsidRPr="00F854D9">
        <w:rPr>
          <w:rFonts w:ascii="Cambria" w:hAnsi="Cambria" w:cs="Times New Roman"/>
          <w:lang w:val="en-IN"/>
        </w:rPr>
        <w:t xml:space="preserve"> HCII Lecture Notes in Computer Science</w:t>
      </w:r>
      <w:r w:rsidR="00BA6F73" w:rsidRPr="00F854D9">
        <w:rPr>
          <w:rFonts w:ascii="Cambria" w:hAnsi="Cambria" w:cs="Times New Roman"/>
          <w:lang w:val="en-IN"/>
        </w:rPr>
        <w:t xml:space="preserve"> </w:t>
      </w:r>
      <w:r w:rsidRPr="00F854D9">
        <w:rPr>
          <w:rFonts w:ascii="Cambria" w:hAnsi="Cambria" w:cs="Times New Roman"/>
          <w:lang w:val="en-IN"/>
        </w:rPr>
        <w:t xml:space="preserve">12192. </w:t>
      </w:r>
      <w:r w:rsidRPr="00F854D9">
        <w:rPr>
          <w:rFonts w:ascii="Cambria" w:hAnsi="Cambria" w:cs="Times New Roman"/>
          <w:lang w:val="en-GB"/>
        </w:rPr>
        <w:t>Cham: Springer. https://doi.org/10.1007/978-3-030-49788-0_19</w:t>
      </w:r>
    </w:p>
    <w:p w14:paraId="6FFD8B1C" w14:textId="77777777" w:rsidR="00606297" w:rsidRPr="00F854D9" w:rsidRDefault="00606297" w:rsidP="00CF0EFE">
      <w:pPr>
        <w:spacing w:after="0" w:line="360" w:lineRule="auto"/>
        <w:jc w:val="both"/>
        <w:rPr>
          <w:rFonts w:ascii="Cambria" w:hAnsi="Cambria" w:cs="Times New Roman"/>
          <w:lang w:val="en-GB"/>
        </w:rPr>
      </w:pPr>
    </w:p>
    <w:p w14:paraId="63F02C9D" w14:textId="77777777" w:rsidR="00860E1C" w:rsidRPr="00F854D9" w:rsidRDefault="00860E1C" w:rsidP="00CF0EFE">
      <w:pPr>
        <w:spacing w:after="0" w:line="360" w:lineRule="auto"/>
        <w:jc w:val="both"/>
        <w:rPr>
          <w:rFonts w:ascii="Cambria" w:hAnsi="Cambria" w:cs="Times New Roman"/>
          <w:lang w:val="en-GB"/>
        </w:rPr>
      </w:pPr>
    </w:p>
    <w:p w14:paraId="7C2392FB" w14:textId="77777777" w:rsidR="00860E1C" w:rsidRPr="00F854D9" w:rsidRDefault="00860E1C" w:rsidP="00CF0EFE">
      <w:pPr>
        <w:spacing w:after="0" w:line="360" w:lineRule="auto"/>
        <w:jc w:val="both"/>
        <w:rPr>
          <w:rFonts w:ascii="Cambria" w:hAnsi="Cambria" w:cs="Times New Roman"/>
          <w:lang w:val="en-GB"/>
        </w:rPr>
      </w:pPr>
    </w:p>
    <w:p w14:paraId="3DA4006F" w14:textId="77777777" w:rsidR="008715B9" w:rsidRPr="00F854D9" w:rsidRDefault="008715B9" w:rsidP="00CF0EFE">
      <w:pPr>
        <w:spacing w:after="0" w:line="360" w:lineRule="auto"/>
        <w:jc w:val="both"/>
        <w:rPr>
          <w:rFonts w:ascii="Cambria" w:hAnsi="Cambria" w:cs="Times New Roman"/>
          <w:lang w:val="en-GB"/>
        </w:rPr>
      </w:pPr>
    </w:p>
    <w:p w14:paraId="26AA0821" w14:textId="77777777" w:rsidR="00860E1C" w:rsidRPr="00F854D9" w:rsidRDefault="00860E1C" w:rsidP="008715B9">
      <w:pPr>
        <w:pageBreakBefore/>
        <w:spacing w:after="0" w:line="360" w:lineRule="auto"/>
        <w:jc w:val="both"/>
        <w:rPr>
          <w:rFonts w:ascii="Cambria" w:hAnsi="Cambria" w:cs="Times New Roman"/>
          <w:lang w:val="en-GB"/>
        </w:rPr>
      </w:pPr>
    </w:p>
    <w:p w14:paraId="6AE0DABA" w14:textId="40A77BD3" w:rsidR="00860E1C" w:rsidRPr="00F854D9" w:rsidRDefault="00F854D9" w:rsidP="003C49C0">
      <w:pPr>
        <w:pStyle w:val="berschrift1"/>
        <w:rPr>
          <w:rFonts w:ascii="Cambria" w:hAnsi="Cambria"/>
          <w:lang w:val="en-GB"/>
        </w:rPr>
      </w:pPr>
      <w:r w:rsidRPr="00F854D9">
        <w:rPr>
          <w:rFonts w:ascii="Cambria" w:hAnsi="Cambria"/>
          <w:lang w:val="en-GB"/>
        </w:rPr>
        <w:t xml:space="preserve">15. </w:t>
      </w:r>
      <w:r w:rsidR="00860E1C" w:rsidRPr="00F854D9">
        <w:rPr>
          <w:rFonts w:ascii="Cambria" w:hAnsi="Cambria"/>
          <w:lang w:val="en-GB"/>
        </w:rPr>
        <w:t>Outlook</w:t>
      </w:r>
    </w:p>
    <w:p w14:paraId="1658DAD1" w14:textId="77777777" w:rsidR="00860E1C" w:rsidRPr="00F854D9" w:rsidRDefault="00860E1C" w:rsidP="00CF0EFE">
      <w:pPr>
        <w:spacing w:after="0" w:line="360" w:lineRule="auto"/>
        <w:jc w:val="both"/>
        <w:rPr>
          <w:rFonts w:ascii="Cambria" w:hAnsi="Cambria" w:cs="Times New Roman"/>
          <w:lang w:val="en-GB"/>
        </w:rPr>
      </w:pPr>
    </w:p>
    <w:p w14:paraId="28C1B02C" w14:textId="77777777" w:rsidR="00AE05C5" w:rsidRPr="00F854D9" w:rsidRDefault="00AE05C5" w:rsidP="00CF0EFE">
      <w:pPr>
        <w:spacing w:after="0" w:line="360" w:lineRule="auto"/>
        <w:jc w:val="both"/>
        <w:rPr>
          <w:rFonts w:ascii="Cambria" w:hAnsi="Cambria" w:cs="Times New Roman"/>
          <w:lang w:val="en-GB"/>
        </w:rPr>
      </w:pPr>
      <w:r w:rsidRPr="00F854D9">
        <w:rPr>
          <w:rFonts w:ascii="Cambria" w:hAnsi="Cambria" w:cs="Times New Roman"/>
          <w:lang w:val="en-GB"/>
        </w:rPr>
        <w:t xml:space="preserve">What may the future hold </w:t>
      </w:r>
      <w:proofErr w:type="gramStart"/>
      <w:r w:rsidRPr="00F854D9">
        <w:rPr>
          <w:rFonts w:ascii="Cambria" w:hAnsi="Cambria" w:cs="Times New Roman"/>
          <w:lang w:val="en-GB"/>
        </w:rPr>
        <w:t>with regard to</w:t>
      </w:r>
      <w:proofErr w:type="gramEnd"/>
      <w:r w:rsidRPr="00F854D9">
        <w:rPr>
          <w:rFonts w:ascii="Cambria" w:hAnsi="Cambria" w:cs="Times New Roman"/>
          <w:lang w:val="en-GB"/>
        </w:rPr>
        <w:t xml:space="preserve"> stagings and body modifications? </w:t>
      </w:r>
    </w:p>
    <w:p w14:paraId="0DCD3090" w14:textId="173D3A38" w:rsidR="00063F35" w:rsidRPr="00F854D9" w:rsidRDefault="00AE05C5" w:rsidP="00CF0EFE">
      <w:pPr>
        <w:spacing w:after="0" w:line="360" w:lineRule="auto"/>
        <w:jc w:val="both"/>
        <w:rPr>
          <w:rFonts w:ascii="Cambria" w:hAnsi="Cambria" w:cs="Times New Roman"/>
          <w:lang w:val="en-GB"/>
        </w:rPr>
      </w:pPr>
      <w:r w:rsidRPr="00F854D9">
        <w:rPr>
          <w:rFonts w:ascii="Cambria" w:hAnsi="Cambria" w:cs="Times New Roman"/>
          <w:lang w:val="en-GB"/>
        </w:rPr>
        <w:t xml:space="preserve">As already mentioned in the beginning, AI permeates many areas of our lives. </w:t>
      </w:r>
      <w:r w:rsidR="00BA6F73" w:rsidRPr="00F854D9">
        <w:rPr>
          <w:rFonts w:ascii="Cambria" w:hAnsi="Cambria" w:cs="Times New Roman"/>
          <w:lang w:val="en-GB"/>
        </w:rPr>
        <w:t xml:space="preserve">Presenting the body in a virtual space thus no longer needs real life experiences. AI enables anyone to create the version they would like to present at no time and with very little expenses which can be regarded as democratising. A great picture, a crazy body modification – all this is no longer only possible for people who can afford it on various levels, spend the time, the money, dare </w:t>
      </w:r>
      <w:r w:rsidR="00B3456D" w:rsidRPr="00F854D9">
        <w:rPr>
          <w:rFonts w:ascii="Cambria" w:hAnsi="Cambria" w:cs="Times New Roman"/>
          <w:lang w:val="en-GB"/>
        </w:rPr>
        <w:t xml:space="preserve">to have a photoshoot with a stranger, </w:t>
      </w:r>
      <w:r w:rsidR="00460624" w:rsidRPr="00F854D9">
        <w:rPr>
          <w:rFonts w:ascii="Cambria" w:hAnsi="Cambria" w:cs="Times New Roman"/>
          <w:lang w:val="en-GB"/>
        </w:rPr>
        <w:t xml:space="preserve">let somebody else have unretouched pictures of yourself, </w:t>
      </w:r>
      <w:r w:rsidR="00B3456D" w:rsidRPr="00F854D9">
        <w:rPr>
          <w:rFonts w:ascii="Cambria" w:hAnsi="Cambria" w:cs="Times New Roman"/>
          <w:lang w:val="en-GB"/>
        </w:rPr>
        <w:t xml:space="preserve">bare the pain of </w:t>
      </w:r>
      <w:r w:rsidR="00460624" w:rsidRPr="00F854D9">
        <w:rPr>
          <w:rFonts w:ascii="Cambria" w:hAnsi="Cambria" w:cs="Times New Roman"/>
          <w:lang w:val="en-GB"/>
        </w:rPr>
        <w:t>getting a</w:t>
      </w:r>
      <w:r w:rsidR="00B3456D" w:rsidRPr="00F854D9">
        <w:rPr>
          <w:rFonts w:ascii="Cambria" w:hAnsi="Cambria" w:cs="Times New Roman"/>
          <w:lang w:val="en-GB"/>
        </w:rPr>
        <w:t xml:space="preserve"> tattoo, </w:t>
      </w:r>
      <w:r w:rsidR="00460624" w:rsidRPr="00F854D9">
        <w:rPr>
          <w:rFonts w:ascii="Cambria" w:hAnsi="Cambria" w:cs="Times New Roman"/>
          <w:lang w:val="en-GB"/>
        </w:rPr>
        <w:t xml:space="preserve">accept limited job options when having dreadlocks etc. </w:t>
      </w:r>
    </w:p>
    <w:p w14:paraId="4CFD0BBB" w14:textId="252D8210" w:rsidR="008715B9" w:rsidRPr="00CE6CFE" w:rsidRDefault="00460624" w:rsidP="008715B9">
      <w:pPr>
        <w:spacing w:after="0" w:line="360" w:lineRule="auto"/>
        <w:jc w:val="both"/>
        <w:rPr>
          <w:rFonts w:ascii="Cambria" w:hAnsi="Cambria" w:cs="Times New Roman"/>
          <w:lang w:val="en-GB"/>
        </w:rPr>
      </w:pPr>
      <w:r w:rsidRPr="00F854D9">
        <w:rPr>
          <w:rFonts w:ascii="Cambria" w:hAnsi="Cambria" w:cs="Times New Roman"/>
          <w:lang w:val="en-GB"/>
        </w:rPr>
        <w:t>However, both the physical dimension</w:t>
      </w:r>
      <w:r w:rsidR="00DD5387" w:rsidRPr="00F854D9">
        <w:rPr>
          <w:rFonts w:ascii="Cambria" w:hAnsi="Cambria" w:cs="Times New Roman"/>
          <w:lang w:val="en-GB"/>
        </w:rPr>
        <w:t xml:space="preserve"> –</w:t>
      </w:r>
      <w:r w:rsidRPr="00F854D9">
        <w:rPr>
          <w:rFonts w:ascii="Cambria" w:hAnsi="Cambria" w:cs="Times New Roman"/>
          <w:lang w:val="en-GB"/>
        </w:rPr>
        <w:t xml:space="preserve"> the embodiment</w:t>
      </w:r>
      <w:r w:rsidR="00DD5387" w:rsidRPr="00F854D9">
        <w:rPr>
          <w:rFonts w:ascii="Cambria" w:hAnsi="Cambria" w:cs="Times New Roman"/>
          <w:lang w:val="en-GB"/>
        </w:rPr>
        <w:t xml:space="preserve"> </w:t>
      </w:r>
      <w:proofErr w:type="gramStart"/>
      <w:r w:rsidR="00DD5387" w:rsidRPr="00F854D9">
        <w:rPr>
          <w:rFonts w:ascii="Cambria" w:hAnsi="Cambria" w:cs="Times New Roman"/>
          <w:lang w:val="en-GB"/>
        </w:rPr>
        <w:t>– ,</w:t>
      </w:r>
      <w:proofErr w:type="gramEnd"/>
      <w:r w:rsidR="00DD5387" w:rsidRPr="00F854D9">
        <w:rPr>
          <w:rFonts w:ascii="Cambria" w:hAnsi="Cambria" w:cs="Times New Roman"/>
          <w:lang w:val="en-GB"/>
        </w:rPr>
        <w:t xml:space="preserve"> </w:t>
      </w:r>
      <w:r w:rsidR="00641846" w:rsidRPr="00F854D9">
        <w:rPr>
          <w:rFonts w:ascii="Cambria" w:hAnsi="Cambria" w:cs="Times New Roman"/>
          <w:lang w:val="en-GB"/>
        </w:rPr>
        <w:t>as well as</w:t>
      </w:r>
      <w:r w:rsidRPr="00F854D9">
        <w:rPr>
          <w:rFonts w:ascii="Cambria" w:hAnsi="Cambria" w:cs="Times New Roman"/>
          <w:lang w:val="en-GB"/>
        </w:rPr>
        <w:t xml:space="preserve"> the social dimension</w:t>
      </w:r>
      <w:r w:rsidR="00DD5387" w:rsidRPr="00F854D9">
        <w:rPr>
          <w:rFonts w:ascii="Cambria" w:hAnsi="Cambria" w:cs="Times New Roman"/>
          <w:lang w:val="en-GB"/>
        </w:rPr>
        <w:t xml:space="preserve"> –</w:t>
      </w:r>
      <w:r w:rsidRPr="00F854D9">
        <w:rPr>
          <w:rFonts w:ascii="Cambria" w:hAnsi="Cambria" w:cs="Times New Roman"/>
          <w:lang w:val="en-GB"/>
        </w:rPr>
        <w:t xml:space="preserve"> working together on a project</w:t>
      </w:r>
      <w:r w:rsidR="00DD5387" w:rsidRPr="00F854D9">
        <w:rPr>
          <w:rFonts w:ascii="Cambria" w:hAnsi="Cambria" w:cs="Times New Roman"/>
          <w:lang w:val="en-GB"/>
        </w:rPr>
        <w:t xml:space="preserve"> –</w:t>
      </w:r>
      <w:r w:rsidRPr="00F854D9">
        <w:rPr>
          <w:rFonts w:ascii="Cambria" w:hAnsi="Cambria" w:cs="Times New Roman"/>
          <w:lang w:val="en-GB"/>
        </w:rPr>
        <w:t xml:space="preserve"> are usually neglected when it comes to image generating AI. </w:t>
      </w:r>
      <w:r w:rsidR="008715B9" w:rsidRPr="00F854D9">
        <w:rPr>
          <w:rFonts w:ascii="Cambria" w:hAnsi="Cambria" w:cs="Times New Roman"/>
          <w:lang w:val="en-GB"/>
        </w:rPr>
        <w:t xml:space="preserve">One </w:t>
      </w:r>
      <w:r w:rsidR="00DD5387" w:rsidRPr="00F854D9">
        <w:rPr>
          <w:rFonts w:ascii="Cambria" w:hAnsi="Cambria" w:cs="Times New Roman"/>
          <w:lang w:val="en-GB"/>
        </w:rPr>
        <w:t>can</w:t>
      </w:r>
      <w:r w:rsidR="008715B9" w:rsidRPr="00F854D9">
        <w:rPr>
          <w:rFonts w:ascii="Cambria" w:hAnsi="Cambria" w:cs="Times New Roman"/>
          <w:lang w:val="en-GB"/>
        </w:rPr>
        <w:t xml:space="preserve"> even speak of disembodiment, insofar as the body is used to represent experiences it has not itself undergone. In staged photography, comparable borderline cases have long existed: for example, a photoshoot may take place on a</w:t>
      </w:r>
      <w:r w:rsidR="00DD5387" w:rsidRPr="00F854D9">
        <w:rPr>
          <w:rFonts w:ascii="Cambria" w:hAnsi="Cambria" w:cs="Times New Roman"/>
          <w:lang w:val="en-GB"/>
        </w:rPr>
        <w:t xml:space="preserve"> simple</w:t>
      </w:r>
      <w:r w:rsidR="008715B9" w:rsidRPr="00F854D9">
        <w:rPr>
          <w:rFonts w:ascii="Cambria" w:hAnsi="Cambria" w:cs="Times New Roman"/>
          <w:lang w:val="en-GB"/>
        </w:rPr>
        <w:t xml:space="preserve"> meadow under overcast skies, yet post-production transforms the scene into a fairy-tale setting with a romantic sunset. Similarly, subjects may pose against a neutral studio backdrop and later be digitally inserted into surreal or futuristic environments. Such practices, however, more closely resemble forms of </w:t>
      </w:r>
      <w:r w:rsidR="002A2BDB">
        <w:rPr>
          <w:rFonts w:ascii="Cambria" w:hAnsi="Cambria" w:cs="Times New Roman"/>
          <w:lang w:val="en-GB"/>
        </w:rPr>
        <w:t>(</w:t>
      </w:r>
      <w:proofErr w:type="spellStart"/>
      <w:r w:rsidR="002A2BDB">
        <w:rPr>
          <w:rFonts w:ascii="Cambria" w:hAnsi="Cambria" w:cs="Times New Roman"/>
          <w:lang w:val="en-GB"/>
        </w:rPr>
        <w:t>en</w:t>
      </w:r>
      <w:proofErr w:type="spellEnd"/>
      <w:r w:rsidR="002A2BDB">
        <w:rPr>
          <w:rFonts w:ascii="Cambria" w:hAnsi="Cambria" w:cs="Times New Roman"/>
          <w:lang w:val="en-GB"/>
        </w:rPr>
        <w:t>-)</w:t>
      </w:r>
      <w:r w:rsidR="008715B9" w:rsidRPr="00F854D9">
        <w:rPr>
          <w:rFonts w:ascii="Cambria" w:hAnsi="Cambria" w:cs="Times New Roman"/>
          <w:lang w:val="en-GB"/>
        </w:rPr>
        <w:t xml:space="preserve">acting, as individuals anticipate and imaginatively inhabit the depicted situation during the process of embodiment, enabling </w:t>
      </w:r>
      <w:r w:rsidR="00940A32" w:rsidRPr="00F854D9">
        <w:rPr>
          <w:rFonts w:ascii="Cambria" w:hAnsi="Cambria" w:cs="Times New Roman"/>
          <w:lang w:val="en-GB"/>
        </w:rPr>
        <w:t xml:space="preserve">some </w:t>
      </w:r>
      <w:r w:rsidR="008715B9" w:rsidRPr="00F854D9">
        <w:rPr>
          <w:rFonts w:ascii="Cambria" w:hAnsi="Cambria" w:cs="Times New Roman"/>
          <w:lang w:val="en-GB"/>
        </w:rPr>
        <w:t>experiential alignment.</w:t>
      </w:r>
    </w:p>
    <w:p w14:paraId="22B7F0E8" w14:textId="25E37789" w:rsidR="008715B9" w:rsidRPr="00F854D9" w:rsidRDefault="008715B9" w:rsidP="008715B9">
      <w:pPr>
        <w:spacing w:after="0" w:line="360" w:lineRule="auto"/>
        <w:jc w:val="both"/>
        <w:rPr>
          <w:rFonts w:ascii="Cambria" w:hAnsi="Cambria" w:cs="Times New Roman"/>
          <w:lang w:val="en-GB"/>
        </w:rPr>
      </w:pPr>
    </w:p>
    <w:p w14:paraId="4B18DAFD" w14:textId="05D05E77" w:rsidR="00460624" w:rsidRPr="00F854D9" w:rsidRDefault="002A2BDB" w:rsidP="008715B9">
      <w:pPr>
        <w:spacing w:after="0" w:line="360" w:lineRule="auto"/>
        <w:jc w:val="both"/>
        <w:rPr>
          <w:rFonts w:ascii="Cambria" w:hAnsi="Cambria" w:cs="Times New Roman"/>
          <w:lang w:val="en-GB"/>
        </w:rPr>
      </w:pPr>
      <w:r w:rsidRPr="002A2BDB">
        <w:rPr>
          <w:rFonts w:ascii="Cambria" w:hAnsi="Cambria" w:cs="Times New Roman"/>
          <w:lang w:val="en-GB"/>
        </w:rPr>
        <w:t>As an approximation, this can be seen in the use of avatars in video games and related contexts, although these typically involve fully constructed bodies that exhibit few or no points of overlap with the physical body</w:t>
      </w:r>
      <w:r w:rsidR="008715B9" w:rsidRPr="00F854D9">
        <w:rPr>
          <w:rFonts w:ascii="Cambria" w:hAnsi="Cambria" w:cs="Times New Roman"/>
          <w:lang w:val="en-GB"/>
        </w:rPr>
        <w:t xml:space="preserve">. The notion of </w:t>
      </w:r>
      <w:r w:rsidR="00940A32" w:rsidRPr="00F854D9">
        <w:rPr>
          <w:rFonts w:ascii="Cambria" w:hAnsi="Cambria" w:cs="Times New Roman"/>
          <w:lang w:val="en-GB"/>
        </w:rPr>
        <w:t xml:space="preserve">the </w:t>
      </w:r>
      <w:r w:rsidR="00940A32" w:rsidRPr="00F854D9">
        <w:rPr>
          <w:rFonts w:ascii="Cambria" w:hAnsi="Cambria" w:cs="Times New Roman"/>
          <w:i/>
          <w:iCs/>
          <w:lang w:val="en-GB"/>
        </w:rPr>
        <w:t>own</w:t>
      </w:r>
      <w:r w:rsidR="008715B9" w:rsidRPr="00F854D9">
        <w:rPr>
          <w:rFonts w:ascii="Cambria" w:hAnsi="Cambria" w:cs="Times New Roman"/>
          <w:lang w:val="en-GB"/>
        </w:rPr>
        <w:t xml:space="preserve"> body entirely detached from lived experience thus represents a historically novel condition. In the case of deepfake pornography, this issue is currently being examined with increasing intensity from both psychological and legal perspectives (</w:t>
      </w:r>
      <w:r w:rsidR="00940A32" w:rsidRPr="00F854D9">
        <w:rPr>
          <w:rFonts w:ascii="Cambria" w:hAnsi="Cambria" w:cs="Times New Roman"/>
          <w:lang w:val="en-GB"/>
        </w:rPr>
        <w:t>Y</w:t>
      </w:r>
      <w:r w:rsidR="008715B9" w:rsidRPr="00F854D9">
        <w:rPr>
          <w:rFonts w:ascii="Cambria" w:hAnsi="Cambria" w:cs="Times New Roman"/>
          <w:lang w:val="en-GB"/>
        </w:rPr>
        <w:t>adav et al.</w:t>
      </w:r>
      <w:r w:rsidR="00940A32" w:rsidRPr="00F854D9">
        <w:rPr>
          <w:rFonts w:ascii="Cambria" w:hAnsi="Cambria" w:cs="Times New Roman"/>
          <w:lang w:val="en-GB"/>
        </w:rPr>
        <w:t xml:space="preserve"> </w:t>
      </w:r>
      <w:r w:rsidR="008715B9" w:rsidRPr="00F854D9">
        <w:rPr>
          <w:rFonts w:ascii="Cambria" w:hAnsi="Cambria" w:cs="Times New Roman"/>
          <w:lang w:val="en-GB"/>
        </w:rPr>
        <w:t>2025). Unlike deepfake pornography, however, the phenomenon discussed here involves self-selected representations that nonetheless diverge from one’s own experience</w:t>
      </w:r>
      <w:r w:rsidR="00C51F82" w:rsidRPr="00F854D9">
        <w:rPr>
          <w:rFonts w:ascii="Cambria" w:hAnsi="Cambria" w:cs="Times New Roman"/>
          <w:lang w:val="en-GB"/>
        </w:rPr>
        <w:t xml:space="preserve"> or can be framed as </w:t>
      </w:r>
      <w:r w:rsidR="00C51F82" w:rsidRPr="00F854D9">
        <w:rPr>
          <w:rFonts w:ascii="Cambria" w:hAnsi="Cambria" w:cs="Times New Roman"/>
          <w:lang w:val="en-GB"/>
        </w:rPr>
        <w:lastRenderedPageBreak/>
        <w:t>non-experiences</w:t>
      </w:r>
      <w:r w:rsidR="008715B9" w:rsidRPr="00F854D9">
        <w:rPr>
          <w:rFonts w:ascii="Cambria" w:hAnsi="Cambria" w:cs="Times New Roman"/>
          <w:lang w:val="en-GB"/>
        </w:rPr>
        <w:t>. The broader implications of this development – particularly if adopted on a large scale – remain to be systematically analysed……………</w:t>
      </w:r>
      <w:proofErr w:type="gramStart"/>
      <w:r w:rsidR="008715B9" w:rsidRPr="00F854D9">
        <w:rPr>
          <w:rFonts w:ascii="Cambria" w:hAnsi="Cambria" w:cs="Times New Roman"/>
          <w:lang w:val="en-GB"/>
        </w:rPr>
        <w:t>…</w:t>
      </w:r>
      <w:r w:rsidR="00940A32" w:rsidRPr="00F854D9">
        <w:rPr>
          <w:rFonts w:ascii="Cambria" w:hAnsi="Cambria" w:cs="Times New Roman"/>
          <w:lang w:val="en-GB"/>
        </w:rPr>
        <w:t>[</w:t>
      </w:r>
      <w:proofErr w:type="gramEnd"/>
      <w:r w:rsidR="00940A32" w:rsidRPr="00F854D9">
        <w:rPr>
          <w:rFonts w:ascii="Cambria" w:hAnsi="Cambria" w:cs="Times New Roman"/>
          <w:lang w:val="en-GB"/>
        </w:rPr>
        <w:t>to be continued]</w:t>
      </w:r>
    </w:p>
    <w:p w14:paraId="75E56A5E" w14:textId="77777777" w:rsidR="00460624" w:rsidRPr="00F854D9" w:rsidRDefault="00460624" w:rsidP="00CF0EFE">
      <w:pPr>
        <w:spacing w:after="0" w:line="360" w:lineRule="auto"/>
        <w:jc w:val="both"/>
        <w:rPr>
          <w:rFonts w:ascii="Cambria" w:hAnsi="Cambria" w:cs="Times New Roman"/>
          <w:lang w:val="en-GB"/>
        </w:rPr>
      </w:pPr>
    </w:p>
    <w:p w14:paraId="3B0F0F26" w14:textId="77777777" w:rsidR="008715B9" w:rsidRPr="00F854D9" w:rsidRDefault="008715B9" w:rsidP="00CF0EFE">
      <w:pPr>
        <w:spacing w:after="0" w:line="360" w:lineRule="auto"/>
        <w:jc w:val="both"/>
        <w:rPr>
          <w:rFonts w:ascii="Cambria" w:hAnsi="Cambria" w:cs="Times New Roman"/>
          <w:lang w:val="en-GB"/>
        </w:rPr>
      </w:pPr>
    </w:p>
    <w:p w14:paraId="5DB7C524" w14:textId="77777777" w:rsidR="008715B9" w:rsidRPr="00F854D9" w:rsidRDefault="008715B9" w:rsidP="00CF0EFE">
      <w:pPr>
        <w:spacing w:after="0" w:line="360" w:lineRule="auto"/>
        <w:jc w:val="both"/>
        <w:rPr>
          <w:rFonts w:ascii="Cambria" w:hAnsi="Cambria" w:cs="Times New Roman"/>
          <w:lang w:val="en-GB"/>
        </w:rPr>
      </w:pPr>
    </w:p>
    <w:p w14:paraId="14850A8A" w14:textId="0DB6F1AF" w:rsidR="008715B9" w:rsidRPr="00F854D9" w:rsidRDefault="008715B9" w:rsidP="003C49C0">
      <w:pPr>
        <w:pStyle w:val="berschrift2"/>
        <w:rPr>
          <w:rFonts w:ascii="Cambria" w:hAnsi="Cambria"/>
          <w:lang w:val="en-GB"/>
        </w:rPr>
      </w:pPr>
      <w:r w:rsidRPr="00F854D9">
        <w:rPr>
          <w:rFonts w:ascii="Cambria" w:hAnsi="Cambria"/>
          <w:lang w:val="en-GB"/>
        </w:rPr>
        <w:t xml:space="preserve">References </w:t>
      </w:r>
    </w:p>
    <w:p w14:paraId="63A06E81" w14:textId="77777777" w:rsidR="008715B9" w:rsidRPr="00F854D9" w:rsidRDefault="008715B9" w:rsidP="00CF0EFE">
      <w:pPr>
        <w:spacing w:after="0" w:line="360" w:lineRule="auto"/>
        <w:jc w:val="both"/>
        <w:rPr>
          <w:rFonts w:ascii="Cambria" w:hAnsi="Cambria" w:cs="Times New Roman"/>
          <w:lang w:val="en-GB"/>
        </w:rPr>
      </w:pPr>
    </w:p>
    <w:p w14:paraId="7B59E238" w14:textId="3E461219" w:rsidR="008715B9" w:rsidRPr="00F854D9" w:rsidRDefault="008715B9" w:rsidP="00CF0EFE">
      <w:pPr>
        <w:spacing w:after="0" w:line="360" w:lineRule="auto"/>
        <w:jc w:val="both"/>
        <w:rPr>
          <w:rFonts w:ascii="Cambria" w:hAnsi="Cambria" w:cs="Times New Roman"/>
          <w:lang w:val="en-GB"/>
        </w:rPr>
      </w:pPr>
      <w:r w:rsidRPr="00F854D9">
        <w:rPr>
          <w:rFonts w:ascii="Cambria" w:hAnsi="Cambria" w:cs="Times New Roman"/>
          <w:lang w:val="en-GB"/>
        </w:rPr>
        <w:t xml:space="preserve">Yadav, Gaurav, Md. Zafar Sadique, Suneel Kumar, Rachit Sharma, Mamta Sharma, Rama Sharma, and Toshi Rattan (2025): Psychological trauma and legal challenges of deep fake technology. </w:t>
      </w:r>
      <w:r w:rsidRPr="00F854D9">
        <w:rPr>
          <w:rFonts w:ascii="Cambria" w:hAnsi="Cambria" w:cs="Times New Roman"/>
          <w:i/>
          <w:iCs/>
          <w:lang w:val="en-GB"/>
        </w:rPr>
        <w:t xml:space="preserve">Sciences of Conservation and Archaeology </w:t>
      </w:r>
      <w:r w:rsidRPr="00F854D9">
        <w:rPr>
          <w:rFonts w:ascii="Cambria" w:hAnsi="Cambria" w:cs="Times New Roman"/>
          <w:lang w:val="en-GB"/>
        </w:rPr>
        <w:t>37(1): 143-150.</w:t>
      </w:r>
    </w:p>
    <w:sectPr w:rsidR="008715B9" w:rsidRPr="00F854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E31CE" w14:textId="77777777" w:rsidR="0000740D" w:rsidRDefault="0000740D" w:rsidP="00177FC6">
      <w:pPr>
        <w:spacing w:after="0" w:line="240" w:lineRule="auto"/>
      </w:pPr>
      <w:r>
        <w:separator/>
      </w:r>
    </w:p>
  </w:endnote>
  <w:endnote w:type="continuationSeparator" w:id="0">
    <w:p w14:paraId="3086F9BD" w14:textId="77777777" w:rsidR="0000740D" w:rsidRDefault="0000740D" w:rsidP="0017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89217" w14:textId="77777777" w:rsidR="0000740D" w:rsidRDefault="0000740D" w:rsidP="00177FC6">
      <w:pPr>
        <w:spacing w:after="0" w:line="240" w:lineRule="auto"/>
      </w:pPr>
      <w:r>
        <w:separator/>
      </w:r>
    </w:p>
  </w:footnote>
  <w:footnote w:type="continuationSeparator" w:id="0">
    <w:p w14:paraId="6F9A6AA8" w14:textId="77777777" w:rsidR="0000740D" w:rsidRDefault="0000740D" w:rsidP="00177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282B"/>
    <w:multiLevelType w:val="multilevel"/>
    <w:tmpl w:val="48B23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82D41"/>
    <w:multiLevelType w:val="multilevel"/>
    <w:tmpl w:val="B1E4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274DE"/>
    <w:multiLevelType w:val="multilevel"/>
    <w:tmpl w:val="564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91EE4"/>
    <w:multiLevelType w:val="multilevel"/>
    <w:tmpl w:val="B2E2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CF6B07"/>
    <w:multiLevelType w:val="multilevel"/>
    <w:tmpl w:val="789C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3A1725"/>
    <w:multiLevelType w:val="hybridMultilevel"/>
    <w:tmpl w:val="AA8ADB58"/>
    <w:lvl w:ilvl="0" w:tplc="6466241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1933515"/>
    <w:multiLevelType w:val="multilevel"/>
    <w:tmpl w:val="6A549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44795"/>
    <w:multiLevelType w:val="multilevel"/>
    <w:tmpl w:val="9F44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292037"/>
    <w:multiLevelType w:val="multilevel"/>
    <w:tmpl w:val="4618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D94214"/>
    <w:multiLevelType w:val="hybridMultilevel"/>
    <w:tmpl w:val="6BD40CEA"/>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49385777">
    <w:abstractNumId w:val="3"/>
  </w:num>
  <w:num w:numId="2" w16cid:durableId="620185132">
    <w:abstractNumId w:val="7"/>
  </w:num>
  <w:num w:numId="3" w16cid:durableId="637884060">
    <w:abstractNumId w:val="4"/>
  </w:num>
  <w:num w:numId="4" w16cid:durableId="676687519">
    <w:abstractNumId w:val="8"/>
  </w:num>
  <w:num w:numId="5" w16cid:durableId="297758640">
    <w:abstractNumId w:val="2"/>
  </w:num>
  <w:num w:numId="6" w16cid:durableId="1718361288">
    <w:abstractNumId w:val="0"/>
  </w:num>
  <w:num w:numId="7" w16cid:durableId="727187842">
    <w:abstractNumId w:val="6"/>
  </w:num>
  <w:num w:numId="8" w16cid:durableId="1225410097">
    <w:abstractNumId w:val="1"/>
  </w:num>
  <w:num w:numId="9" w16cid:durableId="1147085243">
    <w:abstractNumId w:val="5"/>
  </w:num>
  <w:num w:numId="10" w16cid:durableId="2588745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9D"/>
    <w:rsid w:val="00006737"/>
    <w:rsid w:val="0000740D"/>
    <w:rsid w:val="00013C00"/>
    <w:rsid w:val="000302A8"/>
    <w:rsid w:val="00030F97"/>
    <w:rsid w:val="00031B33"/>
    <w:rsid w:val="000325D7"/>
    <w:rsid w:val="0004798A"/>
    <w:rsid w:val="00054B26"/>
    <w:rsid w:val="00055B32"/>
    <w:rsid w:val="00063F35"/>
    <w:rsid w:val="00065520"/>
    <w:rsid w:val="00065EEE"/>
    <w:rsid w:val="00075921"/>
    <w:rsid w:val="00095AB8"/>
    <w:rsid w:val="00096DDF"/>
    <w:rsid w:val="000A0BED"/>
    <w:rsid w:val="000B2BFC"/>
    <w:rsid w:val="000C12AD"/>
    <w:rsid w:val="000C26BD"/>
    <w:rsid w:val="000C3D8B"/>
    <w:rsid w:val="000D7A75"/>
    <w:rsid w:val="000E74F2"/>
    <w:rsid w:val="001107A2"/>
    <w:rsid w:val="0011314B"/>
    <w:rsid w:val="00134008"/>
    <w:rsid w:val="001346E3"/>
    <w:rsid w:val="0014245B"/>
    <w:rsid w:val="001536E2"/>
    <w:rsid w:val="00161A27"/>
    <w:rsid w:val="00177FC6"/>
    <w:rsid w:val="001805C0"/>
    <w:rsid w:val="00183A7D"/>
    <w:rsid w:val="001927DD"/>
    <w:rsid w:val="001A6C6C"/>
    <w:rsid w:val="001B5D65"/>
    <w:rsid w:val="001C4A10"/>
    <w:rsid w:val="001C4F10"/>
    <w:rsid w:val="001D779F"/>
    <w:rsid w:val="001F141F"/>
    <w:rsid w:val="00210B24"/>
    <w:rsid w:val="0021104C"/>
    <w:rsid w:val="0021207A"/>
    <w:rsid w:val="002227CD"/>
    <w:rsid w:val="00240E45"/>
    <w:rsid w:val="0024580A"/>
    <w:rsid w:val="00263698"/>
    <w:rsid w:val="00263D2D"/>
    <w:rsid w:val="00264DBA"/>
    <w:rsid w:val="00273356"/>
    <w:rsid w:val="002A2BDB"/>
    <w:rsid w:val="002A6753"/>
    <w:rsid w:val="002B09A7"/>
    <w:rsid w:val="002B580B"/>
    <w:rsid w:val="002C0ABD"/>
    <w:rsid w:val="002C5A71"/>
    <w:rsid w:val="002C6830"/>
    <w:rsid w:val="002E0E2B"/>
    <w:rsid w:val="002E4E5F"/>
    <w:rsid w:val="002F38FC"/>
    <w:rsid w:val="002F521F"/>
    <w:rsid w:val="00305CA2"/>
    <w:rsid w:val="00306F0A"/>
    <w:rsid w:val="0030706E"/>
    <w:rsid w:val="00312C96"/>
    <w:rsid w:val="00316C30"/>
    <w:rsid w:val="00330456"/>
    <w:rsid w:val="0033469E"/>
    <w:rsid w:val="003508BF"/>
    <w:rsid w:val="00356D0B"/>
    <w:rsid w:val="003608EB"/>
    <w:rsid w:val="003630F7"/>
    <w:rsid w:val="003704C1"/>
    <w:rsid w:val="00372CC9"/>
    <w:rsid w:val="003A0BB4"/>
    <w:rsid w:val="003A6CF4"/>
    <w:rsid w:val="003C3D74"/>
    <w:rsid w:val="003C49C0"/>
    <w:rsid w:val="003C4DFC"/>
    <w:rsid w:val="003F6779"/>
    <w:rsid w:val="00401D12"/>
    <w:rsid w:val="004464BD"/>
    <w:rsid w:val="00460624"/>
    <w:rsid w:val="004640F0"/>
    <w:rsid w:val="004869AC"/>
    <w:rsid w:val="004A3808"/>
    <w:rsid w:val="004A3D08"/>
    <w:rsid w:val="004B5E5F"/>
    <w:rsid w:val="004B755C"/>
    <w:rsid w:val="004C78C6"/>
    <w:rsid w:val="004D5D08"/>
    <w:rsid w:val="004E21E7"/>
    <w:rsid w:val="004F32C5"/>
    <w:rsid w:val="00503241"/>
    <w:rsid w:val="00522C9C"/>
    <w:rsid w:val="005261F5"/>
    <w:rsid w:val="00543C81"/>
    <w:rsid w:val="005460AD"/>
    <w:rsid w:val="00547123"/>
    <w:rsid w:val="00552068"/>
    <w:rsid w:val="00590B32"/>
    <w:rsid w:val="005979B8"/>
    <w:rsid w:val="005A28FA"/>
    <w:rsid w:val="005B2E0E"/>
    <w:rsid w:val="005B4C1B"/>
    <w:rsid w:val="005B7336"/>
    <w:rsid w:val="005D6B2E"/>
    <w:rsid w:val="005D6EC3"/>
    <w:rsid w:val="005E0346"/>
    <w:rsid w:val="005E63D4"/>
    <w:rsid w:val="005F659B"/>
    <w:rsid w:val="00606297"/>
    <w:rsid w:val="00611EBA"/>
    <w:rsid w:val="00622579"/>
    <w:rsid w:val="0062673D"/>
    <w:rsid w:val="00641846"/>
    <w:rsid w:val="00646F9A"/>
    <w:rsid w:val="006550F5"/>
    <w:rsid w:val="006662EA"/>
    <w:rsid w:val="0067193B"/>
    <w:rsid w:val="00682836"/>
    <w:rsid w:val="006A5A93"/>
    <w:rsid w:val="006B2767"/>
    <w:rsid w:val="006C1776"/>
    <w:rsid w:val="006D4853"/>
    <w:rsid w:val="006F2987"/>
    <w:rsid w:val="00704667"/>
    <w:rsid w:val="00705C84"/>
    <w:rsid w:val="007120C7"/>
    <w:rsid w:val="007200EA"/>
    <w:rsid w:val="007366EF"/>
    <w:rsid w:val="00737823"/>
    <w:rsid w:val="00740EE8"/>
    <w:rsid w:val="00756AC6"/>
    <w:rsid w:val="0076102F"/>
    <w:rsid w:val="00762536"/>
    <w:rsid w:val="00765F83"/>
    <w:rsid w:val="00766087"/>
    <w:rsid w:val="007848C6"/>
    <w:rsid w:val="00784BE5"/>
    <w:rsid w:val="007869D3"/>
    <w:rsid w:val="00790AE9"/>
    <w:rsid w:val="007A4181"/>
    <w:rsid w:val="007A4C19"/>
    <w:rsid w:val="007A53BC"/>
    <w:rsid w:val="007A5EFE"/>
    <w:rsid w:val="007A67A3"/>
    <w:rsid w:val="007B1C92"/>
    <w:rsid w:val="007C6439"/>
    <w:rsid w:val="007D600A"/>
    <w:rsid w:val="007E0B42"/>
    <w:rsid w:val="007E6748"/>
    <w:rsid w:val="007F6955"/>
    <w:rsid w:val="00801DD1"/>
    <w:rsid w:val="00803978"/>
    <w:rsid w:val="008056FC"/>
    <w:rsid w:val="00806F50"/>
    <w:rsid w:val="00813B58"/>
    <w:rsid w:val="0081518B"/>
    <w:rsid w:val="00854D1F"/>
    <w:rsid w:val="00860E1C"/>
    <w:rsid w:val="008715B9"/>
    <w:rsid w:val="00875D77"/>
    <w:rsid w:val="00885E60"/>
    <w:rsid w:val="0089695B"/>
    <w:rsid w:val="008A7270"/>
    <w:rsid w:val="008E3C3B"/>
    <w:rsid w:val="008F4A6C"/>
    <w:rsid w:val="008F535A"/>
    <w:rsid w:val="008F6715"/>
    <w:rsid w:val="00913214"/>
    <w:rsid w:val="009148E1"/>
    <w:rsid w:val="00921C3C"/>
    <w:rsid w:val="009221FD"/>
    <w:rsid w:val="00930C0D"/>
    <w:rsid w:val="00932608"/>
    <w:rsid w:val="009336FA"/>
    <w:rsid w:val="0093642B"/>
    <w:rsid w:val="00936D4C"/>
    <w:rsid w:val="00940A32"/>
    <w:rsid w:val="00946B4D"/>
    <w:rsid w:val="00947021"/>
    <w:rsid w:val="00953D6C"/>
    <w:rsid w:val="00956299"/>
    <w:rsid w:val="00956AC9"/>
    <w:rsid w:val="00962980"/>
    <w:rsid w:val="00976604"/>
    <w:rsid w:val="0097696A"/>
    <w:rsid w:val="009C0F0C"/>
    <w:rsid w:val="009C540A"/>
    <w:rsid w:val="009D1729"/>
    <w:rsid w:val="009D5C3A"/>
    <w:rsid w:val="009F10DE"/>
    <w:rsid w:val="009F1E10"/>
    <w:rsid w:val="009F283E"/>
    <w:rsid w:val="009F5E77"/>
    <w:rsid w:val="00A113BB"/>
    <w:rsid w:val="00A1787D"/>
    <w:rsid w:val="00A21BC8"/>
    <w:rsid w:val="00A375F8"/>
    <w:rsid w:val="00A4156D"/>
    <w:rsid w:val="00A47537"/>
    <w:rsid w:val="00A53824"/>
    <w:rsid w:val="00A70793"/>
    <w:rsid w:val="00A80802"/>
    <w:rsid w:val="00A80D30"/>
    <w:rsid w:val="00A83C00"/>
    <w:rsid w:val="00A84B7C"/>
    <w:rsid w:val="00A908DD"/>
    <w:rsid w:val="00A9389B"/>
    <w:rsid w:val="00AA5628"/>
    <w:rsid w:val="00AB5A71"/>
    <w:rsid w:val="00AB6709"/>
    <w:rsid w:val="00AD5D8F"/>
    <w:rsid w:val="00AE05C5"/>
    <w:rsid w:val="00AE4CA0"/>
    <w:rsid w:val="00AE71A7"/>
    <w:rsid w:val="00AF12B2"/>
    <w:rsid w:val="00B0383F"/>
    <w:rsid w:val="00B26A24"/>
    <w:rsid w:val="00B26C9E"/>
    <w:rsid w:val="00B26E0D"/>
    <w:rsid w:val="00B3456D"/>
    <w:rsid w:val="00B3703F"/>
    <w:rsid w:val="00B55F4E"/>
    <w:rsid w:val="00B6021E"/>
    <w:rsid w:val="00B631BB"/>
    <w:rsid w:val="00B668D9"/>
    <w:rsid w:val="00B735D7"/>
    <w:rsid w:val="00BA06DC"/>
    <w:rsid w:val="00BA52D5"/>
    <w:rsid w:val="00BA5DEE"/>
    <w:rsid w:val="00BA6F73"/>
    <w:rsid w:val="00BB4336"/>
    <w:rsid w:val="00BB5082"/>
    <w:rsid w:val="00BC190A"/>
    <w:rsid w:val="00BC3DC1"/>
    <w:rsid w:val="00BC5D5F"/>
    <w:rsid w:val="00BD17E5"/>
    <w:rsid w:val="00BD5BAE"/>
    <w:rsid w:val="00BE43D3"/>
    <w:rsid w:val="00C06A6D"/>
    <w:rsid w:val="00C171C7"/>
    <w:rsid w:val="00C22479"/>
    <w:rsid w:val="00C40360"/>
    <w:rsid w:val="00C47B9E"/>
    <w:rsid w:val="00C51F82"/>
    <w:rsid w:val="00C53B84"/>
    <w:rsid w:val="00C710B5"/>
    <w:rsid w:val="00C77D32"/>
    <w:rsid w:val="00C87C2F"/>
    <w:rsid w:val="00C97809"/>
    <w:rsid w:val="00CB0819"/>
    <w:rsid w:val="00CD78A8"/>
    <w:rsid w:val="00CE135B"/>
    <w:rsid w:val="00CE1E15"/>
    <w:rsid w:val="00CE44EC"/>
    <w:rsid w:val="00CE6CFE"/>
    <w:rsid w:val="00CF0EFE"/>
    <w:rsid w:val="00D04EBF"/>
    <w:rsid w:val="00D06D9C"/>
    <w:rsid w:val="00D32773"/>
    <w:rsid w:val="00D34585"/>
    <w:rsid w:val="00D43B76"/>
    <w:rsid w:val="00D45390"/>
    <w:rsid w:val="00D45A5D"/>
    <w:rsid w:val="00D60D19"/>
    <w:rsid w:val="00D65FC9"/>
    <w:rsid w:val="00DD12B2"/>
    <w:rsid w:val="00DD5387"/>
    <w:rsid w:val="00E20DD9"/>
    <w:rsid w:val="00E335CE"/>
    <w:rsid w:val="00E54A58"/>
    <w:rsid w:val="00E55DCD"/>
    <w:rsid w:val="00E64360"/>
    <w:rsid w:val="00E75D0D"/>
    <w:rsid w:val="00E93ECC"/>
    <w:rsid w:val="00E96505"/>
    <w:rsid w:val="00EA1DFC"/>
    <w:rsid w:val="00EA1FAB"/>
    <w:rsid w:val="00EB07B1"/>
    <w:rsid w:val="00EB2CA0"/>
    <w:rsid w:val="00EC5088"/>
    <w:rsid w:val="00ED3B36"/>
    <w:rsid w:val="00ED5466"/>
    <w:rsid w:val="00ED779E"/>
    <w:rsid w:val="00EF0FAE"/>
    <w:rsid w:val="00F213BE"/>
    <w:rsid w:val="00F60668"/>
    <w:rsid w:val="00F639E5"/>
    <w:rsid w:val="00F67FF5"/>
    <w:rsid w:val="00F70D9D"/>
    <w:rsid w:val="00F71871"/>
    <w:rsid w:val="00F854D9"/>
    <w:rsid w:val="00F90422"/>
    <w:rsid w:val="00FA6B63"/>
    <w:rsid w:val="00FA6EAB"/>
    <w:rsid w:val="00FB2A8C"/>
    <w:rsid w:val="00FB7C72"/>
    <w:rsid w:val="00FC2A2E"/>
    <w:rsid w:val="00FC6447"/>
    <w:rsid w:val="00FD319D"/>
    <w:rsid w:val="00FD4118"/>
    <w:rsid w:val="00FE0042"/>
    <w:rsid w:val="00FF01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4A46"/>
  <w15:chartTrackingRefBased/>
  <w15:docId w15:val="{6F0CAF87-98D3-4FA5-A2DF-F5076977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70D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F70D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F70D9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70D9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70D9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70D9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70D9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70D9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70D9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70D9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F70D9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F70D9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70D9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70D9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70D9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70D9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70D9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70D9D"/>
    <w:rPr>
      <w:rFonts w:eastAsiaTheme="majorEastAsia" w:cstheme="majorBidi"/>
      <w:color w:val="272727" w:themeColor="text1" w:themeTint="D8"/>
    </w:rPr>
  </w:style>
  <w:style w:type="paragraph" w:styleId="Titel">
    <w:name w:val="Title"/>
    <w:basedOn w:val="Standard"/>
    <w:next w:val="Standard"/>
    <w:link w:val="TitelZchn"/>
    <w:uiPriority w:val="10"/>
    <w:qFormat/>
    <w:rsid w:val="00F70D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70D9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70D9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70D9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70D9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70D9D"/>
    <w:rPr>
      <w:i/>
      <w:iCs/>
      <w:color w:val="404040" w:themeColor="text1" w:themeTint="BF"/>
    </w:rPr>
  </w:style>
  <w:style w:type="paragraph" w:styleId="Listenabsatz">
    <w:name w:val="List Paragraph"/>
    <w:basedOn w:val="Standard"/>
    <w:uiPriority w:val="34"/>
    <w:qFormat/>
    <w:rsid w:val="00F70D9D"/>
    <w:pPr>
      <w:ind w:left="720"/>
      <w:contextualSpacing/>
    </w:pPr>
  </w:style>
  <w:style w:type="character" w:styleId="IntensiveHervorhebung">
    <w:name w:val="Intense Emphasis"/>
    <w:basedOn w:val="Absatz-Standardschriftart"/>
    <w:uiPriority w:val="21"/>
    <w:qFormat/>
    <w:rsid w:val="00F70D9D"/>
    <w:rPr>
      <w:i/>
      <w:iCs/>
      <w:color w:val="0F4761" w:themeColor="accent1" w:themeShade="BF"/>
    </w:rPr>
  </w:style>
  <w:style w:type="paragraph" w:styleId="IntensivesZitat">
    <w:name w:val="Intense Quote"/>
    <w:basedOn w:val="Standard"/>
    <w:next w:val="Standard"/>
    <w:link w:val="IntensivesZitatZchn"/>
    <w:uiPriority w:val="30"/>
    <w:qFormat/>
    <w:rsid w:val="00F70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70D9D"/>
    <w:rPr>
      <w:i/>
      <w:iCs/>
      <w:color w:val="0F4761" w:themeColor="accent1" w:themeShade="BF"/>
    </w:rPr>
  </w:style>
  <w:style w:type="character" w:styleId="IntensiverVerweis">
    <w:name w:val="Intense Reference"/>
    <w:basedOn w:val="Absatz-Standardschriftart"/>
    <w:uiPriority w:val="32"/>
    <w:qFormat/>
    <w:rsid w:val="00F70D9D"/>
    <w:rPr>
      <w:b/>
      <w:bCs/>
      <w:smallCaps/>
      <w:color w:val="0F4761" w:themeColor="accent1" w:themeShade="BF"/>
      <w:spacing w:val="5"/>
    </w:rPr>
  </w:style>
  <w:style w:type="paragraph" w:styleId="Textkrper">
    <w:name w:val="Body Text"/>
    <w:basedOn w:val="Standard"/>
    <w:link w:val="TextkrperZchn"/>
    <w:uiPriority w:val="1"/>
    <w:qFormat/>
    <w:rsid w:val="00F70D9D"/>
    <w:pPr>
      <w:widowControl w:val="0"/>
      <w:autoSpaceDE w:val="0"/>
      <w:autoSpaceDN w:val="0"/>
      <w:spacing w:after="0" w:line="240" w:lineRule="auto"/>
    </w:pPr>
    <w:rPr>
      <w:rFonts w:ascii="Cambria" w:eastAsia="Cambria" w:hAnsi="Cambria" w:cs="Cambria"/>
      <w:kern w:val="0"/>
      <w:lang w:eastAsia="de-DE" w:bidi="de-DE"/>
      <w14:ligatures w14:val="none"/>
    </w:rPr>
  </w:style>
  <w:style w:type="character" w:customStyle="1" w:styleId="TextkrperZchn">
    <w:name w:val="Textkörper Zchn"/>
    <w:basedOn w:val="Absatz-Standardschriftart"/>
    <w:link w:val="Textkrper"/>
    <w:uiPriority w:val="1"/>
    <w:rsid w:val="00F70D9D"/>
    <w:rPr>
      <w:rFonts w:ascii="Cambria" w:eastAsia="Cambria" w:hAnsi="Cambria" w:cs="Cambria"/>
      <w:kern w:val="0"/>
      <w:lang w:eastAsia="de-DE" w:bidi="de-DE"/>
      <w14:ligatures w14:val="none"/>
    </w:rPr>
  </w:style>
  <w:style w:type="character" w:customStyle="1" w:styleId="referencesnote">
    <w:name w:val="references__note"/>
    <w:basedOn w:val="Absatz-Standardschriftart"/>
    <w:rsid w:val="00177FC6"/>
  </w:style>
  <w:style w:type="paragraph" w:styleId="Funotentext">
    <w:name w:val="footnote text"/>
    <w:basedOn w:val="Standard"/>
    <w:link w:val="FunotentextZchn"/>
    <w:uiPriority w:val="99"/>
    <w:semiHidden/>
    <w:unhideWhenUsed/>
    <w:rsid w:val="00177FC6"/>
    <w:pPr>
      <w:spacing w:after="0" w:line="240" w:lineRule="auto"/>
    </w:pPr>
    <w:rPr>
      <w:kern w:val="0"/>
      <w:sz w:val="20"/>
      <w:szCs w:val="20"/>
      <w14:ligatures w14:val="none"/>
    </w:rPr>
  </w:style>
  <w:style w:type="character" w:customStyle="1" w:styleId="FunotentextZchn">
    <w:name w:val="Fußnotentext Zchn"/>
    <w:basedOn w:val="Absatz-Standardschriftart"/>
    <w:link w:val="Funotentext"/>
    <w:uiPriority w:val="99"/>
    <w:semiHidden/>
    <w:rsid w:val="00177FC6"/>
    <w:rPr>
      <w:kern w:val="0"/>
      <w:sz w:val="20"/>
      <w:szCs w:val="20"/>
      <w14:ligatures w14:val="none"/>
    </w:rPr>
  </w:style>
  <w:style w:type="character" w:styleId="Funotenzeichen">
    <w:name w:val="footnote reference"/>
    <w:basedOn w:val="Absatz-Standardschriftart"/>
    <w:uiPriority w:val="99"/>
    <w:semiHidden/>
    <w:unhideWhenUsed/>
    <w:rsid w:val="00177FC6"/>
    <w:rPr>
      <w:vertAlign w:val="superscript"/>
    </w:rPr>
  </w:style>
  <w:style w:type="paragraph" w:customStyle="1" w:styleId="mw-mmv-title-para">
    <w:name w:val="mw-mmv-title-para"/>
    <w:basedOn w:val="Standard"/>
    <w:rsid w:val="00177FC6"/>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unhideWhenUsed/>
    <w:rsid w:val="00606297"/>
    <w:rPr>
      <w:color w:val="467886" w:themeColor="hyperlink"/>
      <w:u w:val="single"/>
    </w:rPr>
  </w:style>
  <w:style w:type="character" w:styleId="Hervorhebung">
    <w:name w:val="Emphasis"/>
    <w:basedOn w:val="Absatz-Standardschriftart"/>
    <w:uiPriority w:val="20"/>
    <w:qFormat/>
    <w:rsid w:val="00606297"/>
    <w:rPr>
      <w:i/>
      <w:iCs/>
    </w:rPr>
  </w:style>
  <w:style w:type="character" w:customStyle="1" w:styleId="reference-text">
    <w:name w:val="reference-text"/>
    <w:basedOn w:val="Absatz-Standardschriftart"/>
    <w:rsid w:val="002A6753"/>
  </w:style>
  <w:style w:type="character" w:customStyle="1" w:styleId="reference-surname">
    <w:name w:val="reference-surname"/>
    <w:basedOn w:val="Absatz-Standardschriftart"/>
    <w:rsid w:val="002A6753"/>
  </w:style>
  <w:style w:type="character" w:customStyle="1" w:styleId="reference-given-names">
    <w:name w:val="reference-given-names"/>
    <w:basedOn w:val="Absatz-Standardschriftart"/>
    <w:rsid w:val="002A6753"/>
  </w:style>
  <w:style w:type="character" w:customStyle="1" w:styleId="reference-article-title">
    <w:name w:val="reference-article-title"/>
    <w:basedOn w:val="Absatz-Standardschriftart"/>
    <w:rsid w:val="002A6753"/>
  </w:style>
  <w:style w:type="character" w:customStyle="1" w:styleId="reference-italic">
    <w:name w:val="reference-italic"/>
    <w:basedOn w:val="Absatz-Standardschriftart"/>
    <w:rsid w:val="002A6753"/>
  </w:style>
  <w:style w:type="character" w:customStyle="1" w:styleId="reference-volume">
    <w:name w:val="reference-volume"/>
    <w:basedOn w:val="Absatz-Standardschriftart"/>
    <w:rsid w:val="002A6753"/>
  </w:style>
  <w:style w:type="character" w:customStyle="1" w:styleId="reference-fpage">
    <w:name w:val="reference-fpage"/>
    <w:basedOn w:val="Absatz-Standardschriftart"/>
    <w:rsid w:val="002A6753"/>
  </w:style>
  <w:style w:type="character" w:customStyle="1" w:styleId="reference-lpage">
    <w:name w:val="reference-lpage"/>
    <w:basedOn w:val="Absatz-Standardschriftart"/>
    <w:rsid w:val="002A6753"/>
  </w:style>
  <w:style w:type="character" w:styleId="NichtaufgelsteErwhnung">
    <w:name w:val="Unresolved Mention"/>
    <w:basedOn w:val="Absatz-Standardschriftart"/>
    <w:uiPriority w:val="99"/>
    <w:semiHidden/>
    <w:unhideWhenUsed/>
    <w:rsid w:val="00D32773"/>
    <w:rPr>
      <w:color w:val="605E5C"/>
      <w:shd w:val="clear" w:color="auto" w:fill="E1DFDD"/>
    </w:rPr>
  </w:style>
  <w:style w:type="paragraph" w:styleId="StandardWeb">
    <w:name w:val="Normal (Web)"/>
    <w:basedOn w:val="Standard"/>
    <w:uiPriority w:val="99"/>
    <w:unhideWhenUsed/>
    <w:rsid w:val="004A3D0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324/9780203760079" TargetMode="External"/><Relationship Id="rId18" Type="http://schemas.openxmlformats.org/officeDocument/2006/relationships/hyperlink" Target="https://doi.org/10.1007/s13347-019-00378-3" TargetMode="External"/><Relationship Id="rId26" Type="http://schemas.openxmlformats.org/officeDocument/2006/relationships/hyperlink" Target="https://ieeexplore.ieee.org/stamp/stamp.jsp?tp=&amp;arnumber=6213238" TargetMode="External"/><Relationship Id="rId3" Type="http://schemas.openxmlformats.org/officeDocument/2006/relationships/settings" Target="settings.xml"/><Relationship Id="rId21" Type="http://schemas.openxmlformats.org/officeDocument/2006/relationships/hyperlink" Target="https://doi.org/10.22439/fs.i36.7230"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mariabuszek.com/" TargetMode="External"/><Relationship Id="rId17" Type="http://schemas.openxmlformats.org/officeDocument/2006/relationships/hyperlink" Target="https://www.imageandnarrative.be/inarchive/painting/fulya.htm" TargetMode="External"/><Relationship Id="rId25" Type="http://schemas.openxmlformats.org/officeDocument/2006/relationships/hyperlink" Target="https://doi.org/10.1145/353087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sycnet.apa.org/doi/10.1037/aca0000602" TargetMode="External"/><Relationship Id="rId20" Type="http://schemas.openxmlformats.org/officeDocument/2006/relationships/hyperlink" Target="https://doi.org/10.1017/9781787442443.005" TargetMode="External"/><Relationship Id="rId29" Type="http://schemas.openxmlformats.org/officeDocument/2006/relationships/hyperlink" Target="https://quillbot.com/blog/reasoning/naturalistic-falla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4483/udistrital.jour.calj.2013.2.a09" TargetMode="External"/><Relationship Id="rId32" Type="http://schemas.openxmlformats.org/officeDocument/2006/relationships/hyperlink" Target="https://www.saet.ac.uk/Christianity/MindandConsciousness" TargetMode="External"/><Relationship Id="rId5" Type="http://schemas.openxmlformats.org/officeDocument/2006/relationships/footnotes" Target="footnotes.xml"/><Relationship Id="rId15" Type="http://schemas.openxmlformats.org/officeDocument/2006/relationships/hyperlink" Target="https://doi.org/10.14623/zfme.2006.4.391-401" TargetMode="External"/><Relationship Id="rId23" Type="http://schemas.openxmlformats.org/officeDocument/2006/relationships/hyperlink" Target="https://doi.org/10.1037/1524-9220.4.1.3" TargetMode="External"/><Relationship Id="rId28" Type="http://schemas.openxmlformats.org/officeDocument/2006/relationships/hyperlink" Target="https://doi.org/10.1016/j.chb.2016.08.004" TargetMode="External"/><Relationship Id="rId10" Type="http://schemas.openxmlformats.org/officeDocument/2006/relationships/image" Target="media/image4.jpeg"/><Relationship Id="rId19" Type="http://schemas.openxmlformats.org/officeDocument/2006/relationships/hyperlink" Target="https://www.oxfordmartin.ox.ac.uk/downloads/academic/The_Future_of_Employment.pdf" TargetMode="External"/><Relationship Id="rId31" Type="http://schemas.openxmlformats.org/officeDocument/2006/relationships/hyperlink" Target="https://doi.org/10.1016/j.jesp.2020.10402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93/asj/sjv179" TargetMode="External"/><Relationship Id="rId22" Type="http://schemas.openxmlformats.org/officeDocument/2006/relationships/hyperlink" Target="https://doi.org/10.1525/irqr.2008.1.3.299" TargetMode="External"/><Relationship Id="rId27" Type="http://schemas.openxmlformats.org/officeDocument/2006/relationships/hyperlink" Target="https://doi.org/10.1093/screen/16.3.6" TargetMode="External"/><Relationship Id="rId30" Type="http://schemas.openxmlformats.org/officeDocument/2006/relationships/hyperlink" Target="https://doi.org/10.26012/mittelalter-26831" TargetMode="External"/><Relationship Id="rId8"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10527</Words>
  <Characters>82006</Characters>
  <Application>Microsoft Office Word</Application>
  <DocSecurity>0</DocSecurity>
  <Lines>1952</Lines>
  <Paragraphs>332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Jamari Lior</dc:creator>
  <cp:keywords/>
  <dc:description/>
  <cp:lastModifiedBy>Jamari Lior</cp:lastModifiedBy>
  <cp:revision>2</cp:revision>
  <dcterms:created xsi:type="dcterms:W3CDTF">2026-05-31T13:32:00Z</dcterms:created>
  <dcterms:modified xsi:type="dcterms:W3CDTF">2026-05-31T13:32:00Z</dcterms:modified>
</cp:coreProperties>
</file>